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88" w:rsidRDefault="002809D2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：</w:t>
      </w:r>
    </w:p>
    <w:p w:rsidR="00EF0C88" w:rsidRDefault="002F110D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天津市生态环境保护综合管理信息平台-危险废物综合监管信息子系统升级改造项目监理服务</w:t>
      </w:r>
      <w:r w:rsidR="00C57078">
        <w:rPr>
          <w:rFonts w:ascii="仿宋_GB2312" w:eastAsia="仿宋_GB2312" w:hAnsi="Times New Roman" w:cs="Times New Roman" w:hint="eastAsia"/>
          <w:sz w:val="32"/>
          <w:szCs w:val="32"/>
        </w:rPr>
        <w:t>采购需求：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1、监理内容：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本项目为全过程监理服务项目。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2、监理深度：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供应商应依据《信息化工程监理规范》（GB/T19668 ）要求，严格按照“三控、两管、一协调”（质量控制、进度控制、投资控制、合同管理、信息管理及协调）进行全过程监理。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（1）质量控制，贯穿在信息工程项目的建设过程，覆</w:t>
      </w:r>
      <w:r w:rsidRPr="001B5C13">
        <w:rPr>
          <w:rFonts w:ascii="仿宋_GB2312" w:eastAsia="仿宋_GB2312" w:hAnsi="Times New Roman" w:cs="Times New Roman" w:hint="eastAsia"/>
          <w:sz w:val="32"/>
          <w:szCs w:val="32"/>
        </w:rPr>
        <w:t>盖了软件结构设计、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确定开发模块、编程、实施和调试、验收等阶段，主要包括在实施前通过审查单位资质等；在项目实施中通过多种控制手段检查监督标准、</w:t>
      </w:r>
      <w:r w:rsidRPr="001B5C13">
        <w:rPr>
          <w:rFonts w:ascii="仿宋_GB2312" w:eastAsia="仿宋_GB2312" w:hAnsi="Times New Roman" w:cs="Times New Roman" w:hint="eastAsia"/>
          <w:sz w:val="32"/>
          <w:szCs w:val="32"/>
        </w:rPr>
        <w:t>规范的贯彻；以及通过阶段验收和竣工验收把好质量关等。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主要有：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①按软件开发方法和标准对软件开发的过程进行监理，包括需求规格说明书，概要设计，详细设计，开发，测试，部署、试运行与改进，验收与移交等过程以及过程设计的各类文件的评审过程；</w:t>
      </w:r>
    </w:p>
    <w:p w:rsidR="00EF0C88" w:rsidRPr="001B5C13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B5C13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="00B23012">
        <w:rPr>
          <w:rFonts w:ascii="仿宋_GB2312" w:eastAsia="仿宋_GB2312" w:hAnsi="Times New Roman" w:cs="Times New Roman" w:hint="eastAsia"/>
          <w:sz w:val="32"/>
          <w:szCs w:val="32"/>
        </w:rPr>
        <w:t>若涉及产品到货，对产品到货进行审查签认</w:t>
      </w:r>
      <w:r w:rsidRPr="001B5C13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③协助</w:t>
      </w:r>
      <w:r w:rsidR="00B23012">
        <w:rPr>
          <w:rFonts w:ascii="仿宋_GB2312" w:eastAsia="仿宋_GB2312" w:hAnsi="Times New Roman" w:cs="Times New Roman" w:hint="eastAsia"/>
          <w:sz w:val="32"/>
          <w:szCs w:val="32"/>
        </w:rPr>
        <w:t>甲方</w:t>
      </w:r>
      <w:r>
        <w:rPr>
          <w:rFonts w:ascii="仿宋_GB2312" w:eastAsia="仿宋_GB2312" w:hAnsi="Times New Roman" w:cs="Times New Roman" w:hint="eastAsia"/>
          <w:sz w:val="32"/>
          <w:szCs w:val="32"/>
        </w:rPr>
        <w:t>对应用系统软件开发的成果进行验收</w:t>
      </w:r>
      <w:r w:rsidR="00B2301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（2）投资控制：控制实际投资（造价）额不超出计划投资额。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（3）进度控制：在项目建设中开展进度监理。审核开发进度计划类文档的合理性和符合性，并按照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经需求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单位认可的开发计划中各节点的工期进行监督。</w:t>
      </w:r>
    </w:p>
    <w:p w:rsidR="00EF0C88" w:rsidRPr="001B5C13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B5C13">
        <w:rPr>
          <w:rFonts w:ascii="仿宋_GB2312" w:eastAsia="仿宋_GB2312" w:hAnsi="Times New Roman" w:cs="Times New Roman" w:hint="eastAsia"/>
          <w:sz w:val="32"/>
          <w:szCs w:val="32"/>
        </w:rPr>
        <w:t>按照合同约定的阶段性工期和总工期进行监督。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采取各种监理措施，对项目实施进度进行实时跟踪，并根据开发需求变化要求对进度计划进行动态调整，以确保项目的阶段进度目标和总体进度目标的实现。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当建设目标出现偏离时，或实施中有变更，则或及时指出，并提出对策和建议，同时督促系统承建单位尽快采取补救措施，或严格根据变更流程进行操作，以确保建设进度不受影响或影响甚微。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（4）合同管理：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①跟踪检查合同的执行情况，确保项目建设商按时履约；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②对合同的工期的延误和延期进行审核确认；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③对合同变更、索赔等事宜进行审核确认。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（5）信息管理：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①在项目实施过程中作好工程监理日记及工程大事记；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②作好双方合同、技术建设方案、评审文档报告、测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试文档、验收报告等各类往来文件的存档；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③作好项目协调会、监理例会、监理专题会等会议的会议纪要工作，并监督会议有关事项的执行；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④项目验收时提交全套的监理和项目建设的有关文档。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（6）综合协调各项工作：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①建立项目业主单位、承建单位和监理单位的三方沟通协调机制，如例会制度、专题会议制度、里程碑会议制度、文件传送制度等；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②负责协调本项目所涉及的各方之间的工作关系，并协调解决项目建设过程中可能的各类纠纷及索赔事件。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3、监理服务内容：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（1）项目启动阶段：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梳理用户的业务需求，并将其作为监理依据之一。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工程实施前，应组织审核承建单位提交的质量管理计划、工程实施方案，并提出监理意见。对质量管理计划中存在的问题，责令承建单位整改。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按照项目的要求成立项目监理组，提交项目监理规划，监理规划应包括人员组织计划、项目管理方案、质量管理计划、进度和变更控制计划等。</w:t>
      </w:r>
      <w:bookmarkStart w:id="0" w:name="_GoBack"/>
      <w:bookmarkEnd w:id="0"/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审核承建合同并参与合同的谈判，协助用户完成承建合同的签订，审查合同的设备清单、服务范围、工期要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求、付款方式、违约责任等，同时应界定清楚各承建合同之间的界面和技术接口要求。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妥善管理工程招标阶段所产生的与监理相关的文档资料，包括需求说明、招投标文件和监理文档等。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按照项目总体进度要求进行总体工期监理，用合理的进度控制方法，确保项目按步骤、分阶段、有计划的推进，并能按期完成。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（2）项目实施阶段：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协助用户对项目进行规范的管理，制定各项工作的流程，明确各个项目参建单位在项目中的工作内容。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按计划检查承建单位工程实施状况、人员与实施方案的一致性。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对承建单位提供的产品及服务进行验收，重点检查产品及服务应与承建合同要求和产品文档的说明一致。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执行已确定的阶段性质量监督、控制措施及方法，并做监理日志，出现工程质量问题时，经确认后监理机构签发监理通知单，报业主单位、承建单位，责令承建单位整改。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审查承建方提交的技术方案、实施方案、进度计划、组织计划等并提出监理意见。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依据承建合同要求、国家及相关标准规范要求，监督各个子系统及整体系统的阶段检测，并协调各方解决测试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中发现的问题，及时做好复核测试工作，保证系统的功能、性能、安全性，满足用户及相关标准规定的质量要求，确保工程质量达到预计的目标。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按照建设单位总体工期要求对项目的进度进行监理。协调各个承建单位按照合同进度要求制定详细的进度计划，用合理的进度控制方法，确保项目按步骤、分阶段、有计划的推进，并按期完成。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对工程实施中出现实际进度与计划的偏差，应及时要求承建单位修改工程进度计划，落实纠偏措施；应组织审查进度纠偏措施的合理性、可行性，并报业主单位审核。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供应商应利用相关的技术手段和方法、依据有关的监理规范流程进行监督和控制，及时发现项目的问题，并协调各方进行解决。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对项目的投资、款项支付进行审核，确保款项支付符合合同要求。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审核项目变更，分析变更对项目质量、进度、投资带来的影响，向用户提出监理意见，并监督变更的实施。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对工程合同进行管理，以合同为依据，结合实际工程进展情况，及时协调解决工程中存在的争议事宜。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采用例会、专题会等形式及时协调各参建单位之间存在的问题，解决工程实施过程中的各种专项问题，并以会议纪要的形式存档。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制定项目文档管理规范，为项目建设提供完整规范的技术和管理资料。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编写监理周报、月报，及时向用户汇报项目实施进展情况和出现的问题。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（3）项目验收阶段：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协助用户进行系统验收，督促项目承建单位制定验收方案，审查验收方案和计划；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协调用户和承建单位在验收计划、验收目标、验收范围、验收内容、验收方法和验收标准等方面达成一致。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供应商应检查系统的功能、性能、安全性是否满足用户及相关标准规定的质量要求，确保工程质量达到预计的目标。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供应商应协助用户对验收中发现的质量问题进行评估，根据质量问题的性质和影响范围 ，确定整改要求和整改后的验收方式，以监理通知单的形式告知承建单位。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检查、审核承建单位的最终交付物是否完整、齐备，是否符合合同的约定，是否已经按照指定的时间和方式提交给用户。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监督检查系统的试运行，提交试运行阶段监理监控报告。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监督检查工程是否已经完成合同中所规定的各项内容；检查最终交付的信息系统是否已经经过验收测试，各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项性能、功能是否已经达到设计要求，并处于正常工作状态。</w:t>
      </w:r>
    </w:p>
    <w:p w:rsidR="00EF0C88" w:rsidRDefault="00C57078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进行监理总结，提交工程监理报告并移交全部监理资料和其它有关资料。</w:t>
      </w:r>
    </w:p>
    <w:sectPr w:rsidR="00EF0C88" w:rsidSect="004005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F6" w:rsidRDefault="000572F6"/>
  </w:endnote>
  <w:endnote w:type="continuationSeparator" w:id="0">
    <w:p w:rsidR="000572F6" w:rsidRDefault="00057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480619"/>
      <w:docPartObj>
        <w:docPartGallery w:val="Page Numbers (Bottom of Page)"/>
        <w:docPartUnique/>
      </w:docPartObj>
    </w:sdtPr>
    <w:sdtContent>
      <w:p w:rsidR="001B7143" w:rsidRDefault="001B71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143">
          <w:rPr>
            <w:noProof/>
            <w:lang w:val="zh-CN"/>
          </w:rPr>
          <w:t>6</w:t>
        </w:r>
        <w:r>
          <w:fldChar w:fldCharType="end"/>
        </w:r>
      </w:p>
    </w:sdtContent>
  </w:sdt>
  <w:p w:rsidR="001B7143" w:rsidRDefault="001B7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F6" w:rsidRDefault="000572F6"/>
  </w:footnote>
  <w:footnote w:type="continuationSeparator" w:id="0">
    <w:p w:rsidR="000572F6" w:rsidRDefault="000572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FAC2E"/>
    <w:multiLevelType w:val="singleLevel"/>
    <w:tmpl w:val="4F4FAC2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wNTcwZWU3MTM5OTQ5NTQ5ZmI0Nzc0NGRiNzUxZWYifQ=="/>
  </w:docVars>
  <w:rsids>
    <w:rsidRoot w:val="0BAE44A2"/>
    <w:rsid w:val="00035E56"/>
    <w:rsid w:val="000572F6"/>
    <w:rsid w:val="000F2B25"/>
    <w:rsid w:val="00171B54"/>
    <w:rsid w:val="001B5C13"/>
    <w:rsid w:val="001B7143"/>
    <w:rsid w:val="002809D2"/>
    <w:rsid w:val="002F110D"/>
    <w:rsid w:val="00361879"/>
    <w:rsid w:val="003A4638"/>
    <w:rsid w:val="003F0727"/>
    <w:rsid w:val="00400515"/>
    <w:rsid w:val="00491146"/>
    <w:rsid w:val="00496F54"/>
    <w:rsid w:val="004B2FE8"/>
    <w:rsid w:val="004D5465"/>
    <w:rsid w:val="004E49FA"/>
    <w:rsid w:val="005F3D5B"/>
    <w:rsid w:val="006C5BCA"/>
    <w:rsid w:val="006D128E"/>
    <w:rsid w:val="008A00E6"/>
    <w:rsid w:val="00A4614C"/>
    <w:rsid w:val="00B23012"/>
    <w:rsid w:val="00C57078"/>
    <w:rsid w:val="00C71020"/>
    <w:rsid w:val="00D0683D"/>
    <w:rsid w:val="00D96B7F"/>
    <w:rsid w:val="00DA77A3"/>
    <w:rsid w:val="00E13C65"/>
    <w:rsid w:val="00E80916"/>
    <w:rsid w:val="00EF0C88"/>
    <w:rsid w:val="00F94E10"/>
    <w:rsid w:val="00F95E8B"/>
    <w:rsid w:val="010854D9"/>
    <w:rsid w:val="02111CFD"/>
    <w:rsid w:val="04EB5D4B"/>
    <w:rsid w:val="08340897"/>
    <w:rsid w:val="0BAE44A2"/>
    <w:rsid w:val="0C2D3A23"/>
    <w:rsid w:val="11B36778"/>
    <w:rsid w:val="14992BC0"/>
    <w:rsid w:val="15396F94"/>
    <w:rsid w:val="188D1138"/>
    <w:rsid w:val="1E4A5D6E"/>
    <w:rsid w:val="1E8C3794"/>
    <w:rsid w:val="1EA2204E"/>
    <w:rsid w:val="1F99167F"/>
    <w:rsid w:val="20322F5E"/>
    <w:rsid w:val="214C26E8"/>
    <w:rsid w:val="217F21D3"/>
    <w:rsid w:val="2208666C"/>
    <w:rsid w:val="2369138D"/>
    <w:rsid w:val="26345C82"/>
    <w:rsid w:val="27D84FB5"/>
    <w:rsid w:val="2AD70CD7"/>
    <w:rsid w:val="2B235E2E"/>
    <w:rsid w:val="2BF57C61"/>
    <w:rsid w:val="2D595FCE"/>
    <w:rsid w:val="302723B3"/>
    <w:rsid w:val="3139239E"/>
    <w:rsid w:val="34E575E6"/>
    <w:rsid w:val="3627310D"/>
    <w:rsid w:val="36F01751"/>
    <w:rsid w:val="3AAF36D1"/>
    <w:rsid w:val="3C377C01"/>
    <w:rsid w:val="3F2F3033"/>
    <w:rsid w:val="3F6B3706"/>
    <w:rsid w:val="3F6FF9C7"/>
    <w:rsid w:val="3F7D3D9E"/>
    <w:rsid w:val="422A3EDB"/>
    <w:rsid w:val="426B25D4"/>
    <w:rsid w:val="42A03938"/>
    <w:rsid w:val="4315253F"/>
    <w:rsid w:val="47BC742D"/>
    <w:rsid w:val="48B306AC"/>
    <w:rsid w:val="49FE5ADB"/>
    <w:rsid w:val="4A0B3AD6"/>
    <w:rsid w:val="4B5C0D0B"/>
    <w:rsid w:val="4BBD5522"/>
    <w:rsid w:val="4D1F1835"/>
    <w:rsid w:val="4E854A1D"/>
    <w:rsid w:val="512C5624"/>
    <w:rsid w:val="52D056C6"/>
    <w:rsid w:val="53963229"/>
    <w:rsid w:val="54A51975"/>
    <w:rsid w:val="56F664B8"/>
    <w:rsid w:val="576D6AB6"/>
    <w:rsid w:val="58913FAE"/>
    <w:rsid w:val="58F86B7B"/>
    <w:rsid w:val="594E7C45"/>
    <w:rsid w:val="5C961BA3"/>
    <w:rsid w:val="5D213F71"/>
    <w:rsid w:val="6028345A"/>
    <w:rsid w:val="60636240"/>
    <w:rsid w:val="625642AF"/>
    <w:rsid w:val="64326656"/>
    <w:rsid w:val="64C21AA9"/>
    <w:rsid w:val="6535464F"/>
    <w:rsid w:val="6A1567FD"/>
    <w:rsid w:val="6A7A6FA8"/>
    <w:rsid w:val="6AEF704E"/>
    <w:rsid w:val="6B040620"/>
    <w:rsid w:val="6CC12C6C"/>
    <w:rsid w:val="6CD01102"/>
    <w:rsid w:val="6CDF75D7"/>
    <w:rsid w:val="6CF44DF0"/>
    <w:rsid w:val="6D2D3750"/>
    <w:rsid w:val="6D657A9C"/>
    <w:rsid w:val="6FBD18A2"/>
    <w:rsid w:val="702A0B29"/>
    <w:rsid w:val="72B312A9"/>
    <w:rsid w:val="72B56DCF"/>
    <w:rsid w:val="731955B0"/>
    <w:rsid w:val="746F1200"/>
    <w:rsid w:val="7501034C"/>
    <w:rsid w:val="76A338B5"/>
    <w:rsid w:val="77106CCA"/>
    <w:rsid w:val="7D0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6F1C98-6866-4866-9009-8EA0530E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05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00515"/>
    <w:pPr>
      <w:spacing w:after="120"/>
    </w:pPr>
  </w:style>
  <w:style w:type="paragraph" w:styleId="a4">
    <w:name w:val="annotation text"/>
    <w:basedOn w:val="a"/>
    <w:qFormat/>
    <w:rsid w:val="00400515"/>
    <w:pPr>
      <w:jc w:val="left"/>
    </w:pPr>
  </w:style>
  <w:style w:type="paragraph" w:styleId="a5">
    <w:name w:val="footer"/>
    <w:basedOn w:val="a"/>
    <w:link w:val="Char"/>
    <w:uiPriority w:val="99"/>
    <w:qFormat/>
    <w:rsid w:val="00400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qFormat/>
    <w:rsid w:val="00400515"/>
  </w:style>
  <w:style w:type="character" w:styleId="a7">
    <w:name w:val="annotation reference"/>
    <w:basedOn w:val="a1"/>
    <w:qFormat/>
    <w:rsid w:val="00400515"/>
    <w:rPr>
      <w:sz w:val="21"/>
      <w:szCs w:val="21"/>
    </w:rPr>
  </w:style>
  <w:style w:type="paragraph" w:styleId="a8">
    <w:name w:val="header"/>
    <w:basedOn w:val="a"/>
    <w:link w:val="Char0"/>
    <w:rsid w:val="00035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035E5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1B71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郝</dc:creator>
  <cp:lastModifiedBy>李相颖</cp:lastModifiedBy>
  <cp:revision>3</cp:revision>
  <cp:lastPrinted>2023-04-04T09:05:00Z</cp:lastPrinted>
  <dcterms:created xsi:type="dcterms:W3CDTF">2023-09-13T06:56:00Z</dcterms:created>
  <dcterms:modified xsi:type="dcterms:W3CDTF">2023-09-13T07:11:00Z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E2701E7297394EC188141CB074DFF9CB_13</vt:lpwstr>
  </property>
</Properties>
</file>