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仿宋" w:cs="Times New Roman"/>
          <w:sz w:val="24"/>
          <w:szCs w:val="24"/>
          <w:lang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Hans"/>
        </w:rPr>
        <w:t>附件2</w:t>
      </w:r>
    </w:p>
    <w:p>
      <w:pPr>
        <w:spacing w:line="540" w:lineRule="exact"/>
        <w:ind w:firstLine="880" w:firstLineChars="200"/>
        <w:jc w:val="left"/>
        <w:rPr>
          <w:rFonts w:hint="default" w:ascii="Times New Roman" w:hAnsi="Times New Roman" w:eastAsia="方正小标宋简体" w:cs="Times New Roman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Cs/>
          <w:color w:val="333333"/>
          <w:kern w:val="0"/>
          <w:sz w:val="44"/>
          <w:szCs w:val="44"/>
          <w:shd w:val="clear" w:color="auto" w:fill="FFFFFF"/>
          <w:lang w:bidi="ar"/>
        </w:rPr>
        <w:t>天津市生态环境科普微视频大赛评审规程</w:t>
      </w:r>
    </w:p>
    <w:p>
      <w:pPr>
        <w:spacing w:line="540" w:lineRule="exact"/>
        <w:ind w:firstLine="640" w:firstLineChars="200"/>
        <w:jc w:val="left"/>
        <w:rPr>
          <w:rFonts w:hint="eastAsia" w:ascii="楷体_GB2312" w:hAnsi="楷体_GB2312" w:eastAsia="楷体_GB2312" w:cs="楷体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一、评审方式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1</w:t>
      </w:r>
      <w:r>
        <w:rPr>
          <w:rFonts w:hint="default" w:ascii="Nimbus Roman No9 L" w:hAnsi="Nimbus Roman No9 L" w:eastAsia="Nimbus Roman No9 L" w:cs="Nimbus Roman No9 L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初评：由组委会进行专业评审，</w:t>
      </w:r>
      <w:r>
        <w:rPr>
          <w:rFonts w:hint="default" w:ascii="仿宋_GB2312" w:hAnsi="仿宋" w:eastAsia="仿宋_GB2312"/>
          <w:sz w:val="32"/>
          <w:szCs w:val="32"/>
        </w:rPr>
        <w:t>初</w:t>
      </w:r>
      <w:r>
        <w:rPr>
          <w:rFonts w:hint="eastAsia" w:ascii="仿宋_GB2312" w:hAnsi="仿宋" w:eastAsia="仿宋_GB2312"/>
          <w:sz w:val="32"/>
          <w:szCs w:val="32"/>
        </w:rPr>
        <w:t>选出</w:t>
      </w:r>
      <w:r>
        <w:rPr>
          <w:rFonts w:hint="default" w:ascii="仿宋_GB2312" w:hAnsi="仿宋" w:eastAsia="仿宋_GB2312"/>
          <w:sz w:val="32"/>
          <w:szCs w:val="32"/>
        </w:rPr>
        <w:t>符合要求的</w:t>
      </w:r>
      <w:r>
        <w:rPr>
          <w:rFonts w:hint="eastAsia" w:ascii="仿宋_GB2312" w:hAnsi="仿宋" w:eastAsia="仿宋_GB2312"/>
          <w:sz w:val="32"/>
          <w:szCs w:val="32"/>
        </w:rPr>
        <w:t>作品进入终评。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2</w:t>
      </w:r>
      <w:r>
        <w:rPr>
          <w:rFonts w:hint="default" w:ascii="Nimbus Roman No9 L" w:hAnsi="Nimbus Roman No9 L" w:eastAsia="Nimbus Roman No9 L" w:cs="Nimbus Roman No9 L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终评：由组委会邀请相关领域专家对</w:t>
      </w:r>
      <w:r>
        <w:rPr>
          <w:rFonts w:hint="default" w:ascii="仿宋_GB2312" w:hAnsi="仿宋" w:eastAsia="仿宋_GB2312"/>
          <w:sz w:val="32"/>
          <w:szCs w:val="32"/>
        </w:rPr>
        <w:t>进入终评的作品</w:t>
      </w:r>
      <w:r>
        <w:rPr>
          <w:rFonts w:hint="eastAsia" w:ascii="仿宋_GB2312" w:hAnsi="仿宋" w:eastAsia="仿宋_GB2312"/>
          <w:sz w:val="32"/>
          <w:szCs w:val="32"/>
        </w:rPr>
        <w:t>进行集中评审，评选</w:t>
      </w:r>
      <w:r>
        <w:rPr>
          <w:rFonts w:hint="default" w:ascii="仿宋_GB2312" w:hAnsi="仿宋" w:eastAsia="仿宋_GB2312"/>
          <w:sz w:val="32"/>
          <w:szCs w:val="32"/>
        </w:rPr>
        <w:t>出</w:t>
      </w:r>
      <w:r>
        <w:rPr>
          <w:rFonts w:hint="eastAsia" w:ascii="仿宋_GB2312" w:hAnsi="仿宋" w:eastAsia="仿宋_GB2312"/>
          <w:sz w:val="32"/>
          <w:szCs w:val="32"/>
        </w:rPr>
        <w:t>相应奖项。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终评由组委会组织专家，对</w:t>
      </w:r>
      <w:r>
        <w:rPr>
          <w:rFonts w:hint="default" w:ascii="仿宋_GB2312" w:hAnsi="仿宋" w:eastAsia="仿宋_GB2312"/>
          <w:sz w:val="32"/>
          <w:szCs w:val="32"/>
        </w:rPr>
        <w:t>进入终评的作品</w:t>
      </w:r>
      <w:r>
        <w:rPr>
          <w:rFonts w:hint="eastAsia" w:ascii="仿宋_GB2312" w:hAnsi="仿宋" w:eastAsia="仿宋_GB2312"/>
          <w:sz w:val="32"/>
          <w:szCs w:val="32"/>
        </w:rPr>
        <w:t>打分，分别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从内容科普性、表现形式创意性、制作技术精致性等三个主要方面进行评分。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1.“减污降碳 协同增效”内容方面科普特征突出（40分）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= 1 \* GB3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①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科学知识准确、重点突出；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= 2 \* GB3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②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鼓励科普知识点涉及科学前言与热点方向；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③科普知识点要叙述清晰明确，立意鲜明；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2.表现形式创意性（25分）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= 1 \* GB3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①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形式赋予创意、新颖活泼,易于观众接受；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Nimbus Roman No9 L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Nimbus Roman No9 L" w:cs="Times New Roman"/>
          <w:sz w:val="32"/>
          <w:szCs w:val="32"/>
        </w:rPr>
        <w:instrText xml:space="preserve"> = 2 \* GB3 </w:instrText>
      </w:r>
      <w:r>
        <w:rPr>
          <w:rFonts w:hint="default" w:ascii="Times New Roman" w:hAnsi="Times New Roman" w:eastAsia="Nimbus Roman No9 L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Nimbus Roman No9 L" w:cs="Times New Roman"/>
          <w:sz w:val="32"/>
          <w:szCs w:val="32"/>
        </w:rPr>
        <w:t>②</w:t>
      </w:r>
      <w:r>
        <w:rPr>
          <w:rFonts w:hint="default" w:ascii="Times New Roman" w:hAnsi="Times New Roman" w:eastAsia="Nimbus Roman No9 L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视觉、听觉冲击力强，包装精致富有美感；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Nimbus Roman No9 L" w:cs="Times New Roman"/>
          <w:sz w:val="32"/>
          <w:szCs w:val="32"/>
        </w:rPr>
        <w:t>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语言生动有趣，具有一定吸引力；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Nimbus Roman No9 L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.技术标准性（</w:t>
      </w:r>
      <w:r>
        <w:rPr>
          <w:rFonts w:hint="default" w:ascii="Times New Roman" w:hAnsi="Times New Roman" w:eastAsia="Nimbus Roman No9 L" w:cs="Times New Roman"/>
          <w:sz w:val="32"/>
          <w:szCs w:val="32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fldChar w:fldCharType="begin"/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instrText xml:space="preserve"> = 1 \* GB3 </w:instrTex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fldChar w:fldCharType="separate"/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①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画面分辨率达到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1920*1080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fldChar w:fldCharType="begin"/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instrText xml:space="preserve"> = 2 \* GB3 </w:instrTex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fldChar w:fldCharType="separate"/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②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视频格式为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mp4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mov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avi</w:t>
      </w:r>
      <w:r>
        <w:rPr>
          <w:rFonts w:hint="default" w:ascii="仿宋_GB2312" w:hAnsi="仿宋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③</w:t>
      </w:r>
      <w:r>
        <w:rPr>
          <w:rFonts w:hint="eastAsia" w:ascii="仿宋_GB2312" w:hAnsi="仿宋" w:eastAsia="仿宋_GB2312"/>
          <w:sz w:val="32"/>
          <w:szCs w:val="32"/>
        </w:rPr>
        <w:t>质量清晰，焦距准确</w:t>
      </w:r>
      <w:r>
        <w:rPr>
          <w:rFonts w:hint="default" w:ascii="仿宋_GB2312" w:hAnsi="仿宋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④</w:t>
      </w:r>
      <w:r>
        <w:rPr>
          <w:rFonts w:hint="eastAsia" w:ascii="仿宋_GB2312" w:hAnsi="仿宋" w:eastAsia="仿宋_GB2312"/>
          <w:sz w:val="32"/>
          <w:szCs w:val="32"/>
        </w:rPr>
        <w:t>色温准确，色彩和谐具有美感</w:t>
      </w:r>
      <w:r>
        <w:rPr>
          <w:rFonts w:hint="default" w:ascii="仿宋_GB2312" w:hAnsi="仿宋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⑤</w:t>
      </w:r>
      <w:r>
        <w:rPr>
          <w:rFonts w:hint="eastAsia" w:ascii="仿宋_GB2312" w:hAnsi="仿宋" w:eastAsia="仿宋_GB2312"/>
          <w:sz w:val="32"/>
          <w:szCs w:val="32"/>
        </w:rPr>
        <w:t>配音、音乐、音效清晰</w:t>
      </w:r>
      <w:r>
        <w:rPr>
          <w:rFonts w:hint="default" w:ascii="仿宋_GB2312" w:hAnsi="仿宋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 w:right="0" w:rightChars="0"/>
        <w:textAlignment w:val="auto"/>
        <w:outlineLvl w:val="9"/>
        <w:rPr>
          <w:rFonts w:hint="default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</w:rPr>
        <w:t xml:space="preserve">  4.网络关注度（10分）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default"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</w:rPr>
        <w:t xml:space="preserve">    网络投票中所得票数/总票数*10。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三、奖项设置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1</w:t>
      </w:r>
      <w:r>
        <w:rPr>
          <w:rFonts w:hint="default" w:ascii="Nimbus Roman No9 L" w:hAnsi="Nimbus Roman No9 L" w:eastAsia="Nimbus Roman No9 L" w:cs="Nimbus Roman No9 L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分级奖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分别设立一等奖、二等奖和三等奖，具体评奖比例视报名情况和作品质量而定。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sz w:val="32"/>
          <w:szCs w:val="32"/>
        </w:rPr>
        <w:t>2</w:t>
      </w:r>
      <w:r>
        <w:rPr>
          <w:rFonts w:hint="default" w:ascii="Nimbus Roman No9 L" w:hAnsi="Nimbus Roman No9 L" w:eastAsia="Nimbus Roman No9 L" w:cs="Nimbus Roman No9 L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优秀组织奖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设立优秀组织奖，具体评奖比例视组织报送的作品数量及质量而定。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eastAsia="zh-Hans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YjAxNDM4YjY4ZmZhYjIyMTBjYmZmM2U3NTlkNmQifQ=="/>
  </w:docVars>
  <w:rsids>
    <w:rsidRoot w:val="002A24EE"/>
    <w:rsid w:val="000957A7"/>
    <w:rsid w:val="0016098D"/>
    <w:rsid w:val="001F51C2"/>
    <w:rsid w:val="002A24EE"/>
    <w:rsid w:val="003E3612"/>
    <w:rsid w:val="004922B5"/>
    <w:rsid w:val="004A7761"/>
    <w:rsid w:val="004F236D"/>
    <w:rsid w:val="005751E7"/>
    <w:rsid w:val="005B482E"/>
    <w:rsid w:val="005C151E"/>
    <w:rsid w:val="0060026E"/>
    <w:rsid w:val="00664B16"/>
    <w:rsid w:val="006B33A3"/>
    <w:rsid w:val="00705210"/>
    <w:rsid w:val="0074008B"/>
    <w:rsid w:val="00754E67"/>
    <w:rsid w:val="009A5071"/>
    <w:rsid w:val="009C5A5F"/>
    <w:rsid w:val="00A430B8"/>
    <w:rsid w:val="00A627E3"/>
    <w:rsid w:val="00C475D3"/>
    <w:rsid w:val="00DB122F"/>
    <w:rsid w:val="00F363DC"/>
    <w:rsid w:val="00F95EBB"/>
    <w:rsid w:val="224FCB7F"/>
    <w:rsid w:val="2DB573C6"/>
    <w:rsid w:val="345103C2"/>
    <w:rsid w:val="3CB71089"/>
    <w:rsid w:val="3DD7F6C7"/>
    <w:rsid w:val="3DDB2BA4"/>
    <w:rsid w:val="3DEF9AEE"/>
    <w:rsid w:val="3F6DA31A"/>
    <w:rsid w:val="3F7A1B9C"/>
    <w:rsid w:val="3F7F4EF9"/>
    <w:rsid w:val="4FF606C1"/>
    <w:rsid w:val="51E50342"/>
    <w:rsid w:val="53E72FC3"/>
    <w:rsid w:val="53FED9E3"/>
    <w:rsid w:val="56F3AA35"/>
    <w:rsid w:val="57F919F2"/>
    <w:rsid w:val="5BDF203C"/>
    <w:rsid w:val="5ED63962"/>
    <w:rsid w:val="5FBBB01B"/>
    <w:rsid w:val="5FE94714"/>
    <w:rsid w:val="677FC814"/>
    <w:rsid w:val="68A714C0"/>
    <w:rsid w:val="6D7B7512"/>
    <w:rsid w:val="6DD98850"/>
    <w:rsid w:val="6EF8AF88"/>
    <w:rsid w:val="6FA6E4C9"/>
    <w:rsid w:val="6FFFECE0"/>
    <w:rsid w:val="732E3AEF"/>
    <w:rsid w:val="75EF1BA1"/>
    <w:rsid w:val="77877AFB"/>
    <w:rsid w:val="77FFC3C3"/>
    <w:rsid w:val="7A3F5F5A"/>
    <w:rsid w:val="7D97AF15"/>
    <w:rsid w:val="7DF81F77"/>
    <w:rsid w:val="7E94A002"/>
    <w:rsid w:val="7F35265C"/>
    <w:rsid w:val="7F9B96BC"/>
    <w:rsid w:val="7FAFB8D2"/>
    <w:rsid w:val="7FD72B4E"/>
    <w:rsid w:val="7FD73C1B"/>
    <w:rsid w:val="7FFB5DB3"/>
    <w:rsid w:val="8D7F1744"/>
    <w:rsid w:val="8EFE7122"/>
    <w:rsid w:val="8F6DA354"/>
    <w:rsid w:val="AB5792DF"/>
    <w:rsid w:val="AEE71AA6"/>
    <w:rsid w:val="B2A9BEAC"/>
    <w:rsid w:val="B73F49E3"/>
    <w:rsid w:val="BBBF2DEF"/>
    <w:rsid w:val="BD16DB20"/>
    <w:rsid w:val="BEE3022D"/>
    <w:rsid w:val="BF8B5D6B"/>
    <w:rsid w:val="CABEA49B"/>
    <w:rsid w:val="D6FD937D"/>
    <w:rsid w:val="D7EE1284"/>
    <w:rsid w:val="DBFE15CC"/>
    <w:rsid w:val="DDFEC49C"/>
    <w:rsid w:val="DEFF63D9"/>
    <w:rsid w:val="DFB734FB"/>
    <w:rsid w:val="DFDE8182"/>
    <w:rsid w:val="E4CB1C7B"/>
    <w:rsid w:val="E65AD8CF"/>
    <w:rsid w:val="E7FE32FA"/>
    <w:rsid w:val="EECC110B"/>
    <w:rsid w:val="EFFF9CC3"/>
    <w:rsid w:val="F2FFA4DF"/>
    <w:rsid w:val="F3EEDF4F"/>
    <w:rsid w:val="F3FF54C6"/>
    <w:rsid w:val="F71BC703"/>
    <w:rsid w:val="F77746F3"/>
    <w:rsid w:val="F77F8F6D"/>
    <w:rsid w:val="FBFF334E"/>
    <w:rsid w:val="FE58EA9A"/>
    <w:rsid w:val="FEFF53AC"/>
    <w:rsid w:val="FF7F28F5"/>
    <w:rsid w:val="FFB3F8AF"/>
    <w:rsid w:val="FFBDF238"/>
    <w:rsid w:val="FFF6EDF7"/>
    <w:rsid w:val="FFF79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2022-05-18T10:01:00Z</dcterms:created>
  <dc:creator>冷如风</dc:creator>
  <cp:lastModifiedBy>朱洁</cp:lastModifiedBy>
  <cp:lastPrinted>2022-06-03T10:11:00Z</cp:lastPrinted>
  <dcterms:modified xsi:type="dcterms:W3CDTF">2022-06-06T15:13:41Z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5FD2062B67A84ABC825383359EA158AC</vt:lpwstr>
  </property>
</Properties>
</file>