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4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5D194BB3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229850B1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bookmarkEnd w:id="1"/>
    <w:p w14:paraId="0F4F6D04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1"/>
          <w:kern w:val="0"/>
          <w:position w:val="-2"/>
          <w:sz w:val="32"/>
          <w:szCs w:val="32"/>
        </w:rPr>
        <w:t>津市环罚</w:t>
      </w:r>
      <w:bookmarkStart w:id="2" w:name="PO_7_NianDuBianHao"/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ascii="Times New Roman" w:hAnsi="Times New Roman" w:eastAsia="仿宋_GB2312"/>
          <w:color w:val="auto"/>
          <w:kern w:val="0"/>
          <w:position w:val="-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position w:val="-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号</w:t>
      </w:r>
    </w:p>
    <w:p w14:paraId="3EE0CF1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21"/>
          <w:szCs w:val="21"/>
          <w:lang w:val="en-US" w:eastAsia="zh-CN"/>
        </w:rPr>
      </w:pPr>
    </w:p>
    <w:p w14:paraId="33D07C09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当事人名称：天津市大邱庄宏达化工有限公司</w:t>
      </w:r>
    </w:p>
    <w:p w14:paraId="4CF78410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统一社会信用代码：911202237004396550</w:t>
      </w:r>
    </w:p>
    <w:p w14:paraId="3CBBF27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住所：天津市静海区大邱庄镇佰亿道47号</w:t>
      </w:r>
    </w:p>
    <w:p w14:paraId="7DA2D265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法定代表人：高峰</w:t>
      </w:r>
    </w:p>
    <w:p w14:paraId="5522C93F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你单位环境违法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71C7252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4A54461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重点污染源自动监控与基础数据库系统非现场执法线索，我局于2025年7月16日对你单位进行了检查。参考你单位《排污许可证副本》（证书编号：911202237004396550001V），你单位有4个废气排放口（编号：DA001、DA002、DA003、DA004），季度执行报告主要内容包括：1、污染物实际排放浓度和排放量；2、合规判定及承诺更加严格排放浓度限值落实情况判定分析；3、超标排放或污染防治设施异常情况说明等内容；4、各月度生产小时数、主要产品及其产量、主要燃料及其消耗量等信息。根据《天津市2025年环境监管重点单位名录》，你单位属于天津市2025年大气类环境监管重点单位。经调查，发现你单位实施了以下环境违法行为：</w:t>
      </w:r>
    </w:p>
    <w:p w14:paraId="3D36237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现场检查时，你单位正在生产。执法人员调取你单位上报的2025年第2季度《排污许可证执行报告》显示，你单位上报DA001废气排放口非甲烷总烃季度排放量合计为6kg（4月、5月、6月排放量均为2kg）；执法人员查询重点污染源自动监控与基础数据库系统（管理端）显示，你单位2025年第2季度DA001废气排放口非甲烷总烃季度实际排放量合计为16.43kg（4月排放量7.09kg、5月排放量6.29kg、6月排放量3.05kg）。你单位上报的2025年第2季度《排污许可证执行报告》污染物排放量与实际排放情况不符，且缺少DA002、DA003、DA004废气排放口的排放行为。经进一步调查核实，你单位上报的2025年第2季度《排污许可证执行报告》中DA001废气排放口排放数值是抄袭以往数据、临时编造的，你单位上述行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属于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未如实报告污染物排放行为、污染物排放量。</w:t>
      </w:r>
    </w:p>
    <w:p w14:paraId="7F802BD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《天津市生态环境局现场检查（勘察）笔录》《天津市生态环境局调查询问笔录》《天津市2025年环境监管重点单位名录》《重点污染源自动监控与基础数据库系统（管理端）》查询截图、你单位提供的2025年第2季度《排污许可证执行报告》《排污许可证副本》（证书编号：911202237004396550001V）、现场拍摄的视频以及营业执照复印件</w:t>
      </w:r>
      <w:bookmarkEnd w:id="3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等证据为凭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 w14:paraId="4D5EBB1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你单位上述行为违反了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《排污许可管理条例》第二十二条第一款“排污单位应当按照排污许可证规定的内容、频次和时间要求，向审批部门提交排污许可证执行报告，如实报告污染物排放行为、排放浓度、排放量等”的规定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，依法应当予以处罚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 w14:paraId="6889E57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作出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《天津市生态环境局行政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处罚事先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告〔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号）告知你单位违法事实、处罚依据和拟作出的处罚决定，并明确告知你单位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陈述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送达上述文件，你单位于当日签收。你单位逾期未向我局提出陈述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申辩意见。</w:t>
      </w:r>
    </w:p>
    <w:p w14:paraId="1BA2727C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告〔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及《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送达回证》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等证据为凭。</w:t>
      </w:r>
    </w:p>
    <w:p w14:paraId="0CDF551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 w14:paraId="7938EC30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责令改正和行政处罚的依据、种类</w:t>
      </w:r>
    </w:p>
    <w:p w14:paraId="1F8387B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排污许可管理条例》第三十七条第四项“违反本条例规定，排污单位有下列行为之一的，由生态环境主管部门责令改正，处每次5千元以上2万元以下的罚款；法律另有规定的，从其规定：（四）未如实报告污染物排放行为或者污染物排放浓度、排放量”的规定，我局：</w:t>
      </w:r>
    </w:p>
    <w:p w14:paraId="1E0AAD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责令你单位限期一个月内改正违法行为；</w:t>
      </w:r>
    </w:p>
    <w:p w14:paraId="066DC85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对你单位处罚款六千元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</w:p>
    <w:p w14:paraId="7C8B7FB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处罚决定的履行方式和期限</w:t>
      </w:r>
    </w:p>
    <w:p w14:paraId="142F0D5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512A12A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个月内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按照规定如实报告污染物排放行为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污染物排放浓度、排放量。</w:t>
      </w:r>
    </w:p>
    <w:p w14:paraId="0B69F01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Times New Roman" w:hAnsi="Times New Roman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Times New Roman" w:hAnsi="Times New Roman" w:eastAsia="楷体"/>
          <w:color w:val="auto"/>
          <w:kern w:val="0"/>
          <w:sz w:val="32"/>
          <w:szCs w:val="32"/>
        </w:rPr>
        <w:t>的履行方式和期限</w:t>
      </w:r>
    </w:p>
    <w:p w14:paraId="2DFA4BB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依据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（缴款通知书）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 w14:paraId="2A75A2C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20" w:firstLineChars="225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 w14:paraId="5DA13CA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3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如对本行政处罚决定不服，你单位可在收到本决定书之日起60日内向天津市人民政府申请行政复议（天津市司法局代收，咨询电话：23082169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  <w:t>），也可在6个月内直接向天津铁路运输法院提起行政诉讼。你单位如申请行政复议或者提起行政诉讼，不停止本行政处罚决定的执行。你单位如逾期不申请行政复议，不提起行政诉讼，又不履行本行政处罚决定的，我局将依法向天津市</w:t>
      </w:r>
      <w:r>
        <w:rPr>
          <w:rStyle w:val="13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5D8A3569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附件：天津市生态环境局行政处罚信用信息修复提示函</w:t>
      </w:r>
    </w:p>
    <w:p w14:paraId="2E9C10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bookmarkStart w:id="5" w:name="_GoBack"/>
      <w:bookmarkEnd w:id="5"/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</w:t>
      </w:r>
    </w:p>
    <w:p w14:paraId="22AD5810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4" w:type="default"/>
      <w:pgSz w:w="11907" w:h="16840" w:orient="landscape"/>
      <w:pgMar w:top="2098" w:right="1417" w:bottom="1985" w:left="141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7E98B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54438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41F81237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53C6B3D"/>
    <w:rsid w:val="0C017A89"/>
    <w:rsid w:val="0C5D1A74"/>
    <w:rsid w:val="0D1742E5"/>
    <w:rsid w:val="0F6E1A5D"/>
    <w:rsid w:val="14DD2E54"/>
    <w:rsid w:val="177C685E"/>
    <w:rsid w:val="19F14CEE"/>
    <w:rsid w:val="1E353F45"/>
    <w:rsid w:val="22A21A7F"/>
    <w:rsid w:val="235C1401"/>
    <w:rsid w:val="23A72B7A"/>
    <w:rsid w:val="256B40C4"/>
    <w:rsid w:val="2A852A39"/>
    <w:rsid w:val="2B453C7F"/>
    <w:rsid w:val="2D426A6D"/>
    <w:rsid w:val="2ED80423"/>
    <w:rsid w:val="30107E35"/>
    <w:rsid w:val="30936D44"/>
    <w:rsid w:val="33DF60A4"/>
    <w:rsid w:val="358B6F41"/>
    <w:rsid w:val="3B2434F5"/>
    <w:rsid w:val="3B6B3809"/>
    <w:rsid w:val="3C3813DB"/>
    <w:rsid w:val="3CD131CB"/>
    <w:rsid w:val="3F841B92"/>
    <w:rsid w:val="40FF52B5"/>
    <w:rsid w:val="41F81237"/>
    <w:rsid w:val="43841772"/>
    <w:rsid w:val="43927C22"/>
    <w:rsid w:val="473367BF"/>
    <w:rsid w:val="48475D0A"/>
    <w:rsid w:val="4AD22D47"/>
    <w:rsid w:val="4E44018F"/>
    <w:rsid w:val="4FF44AB0"/>
    <w:rsid w:val="51935037"/>
    <w:rsid w:val="51C0115F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2FC55D6"/>
    <w:rsid w:val="74F00593"/>
    <w:rsid w:val="786618CC"/>
    <w:rsid w:val="7B101826"/>
    <w:rsid w:val="7B7211F3"/>
    <w:rsid w:val="7D345EF0"/>
    <w:rsid w:val="7F8D2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1\2025&#24180;&#25991;&#20070;&#27169;&#26495;\&#25191;&#27861;&#24635;&#38431;2025&#24180;&#24120;&#29992;&#25991;&#20070;&#27169;&#29256;2025.1.23\2025&#24180;&#25991;&#20070;&#27169;&#29256;-2025&#24180;1&#26376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4</Pages>
  <Words>2376</Words>
  <Characters>2636</Characters>
  <Lines>8</Lines>
  <Paragraphs>2</Paragraphs>
  <TotalTime>2</TotalTime>
  <ScaleCrop>false</ScaleCrop>
  <LinksUpToDate>false</LinksUpToDate>
  <CharactersWithSpaces>2748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2025-09-09T07:42:00Z</dcterms:created>
  <dc:creator>水果东</dc:creator>
  <cp:lastModifiedBy>水果东</cp:lastModifiedBy>
  <cp:lastPrinted>2025-09-13T08:57:00Z</cp:lastPrinted>
  <dcterms:modified xsi:type="dcterms:W3CDTF">2025-09-16T01:59:07Z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CDA115715CB2464991CF539E37B57939_11</vt:lpwstr>
  </property>
  <property fmtid="{D5CDD505-2E9C-101B-9397-08002B2CF9AE}" pid="4" name="KSOTemplateDocerSaveRecord">
    <vt:lpwstr>eyJoZGlkIjoiZGU5ZGY3YWJhNWE4NTE5YzZjNTNlNGUxM2ZjZjEwOGYiLCJ1c2VySWQiOiIxMzA1Mzk5MjY0In0=</vt:lpwstr>
  </property>
</Properties>
</file>