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bookmarkStart w:id="5" w:name="_GoBack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天津市天缘石化加油站有限公司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统一社会信用代码：91120225MABXTYXLXB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地址：天津市蓟州区下仓镇大杨各庄村北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法定代表人：张杨</w:t>
      </w: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我局于20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日对你单位进行了调查，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你单位正常营业。天津市生态环境保护综合行政执法总队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委托天津市生态环境监测中心对你单位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把加油枪的气液比进行监测，并出具《监测报告》〔津环监（监）7-2403006-3号〕。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经调查，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《监测报告》〔津环监（监）7-2403006-3号〕显示：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4号加油机的7#加油枪和8#加油枪气液比均为0.4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不符合《加油站大气污染物排放标准》（GB20952-2020）中“5.3各种加油油气回收系统的气液比均应在大于等于1.0和小于等于1.2范围内”的规定。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《加油站大气污染物排放标准》（GB20952-2020）、《监测报告》</w:t>
      </w:r>
      <w:bookmarkEnd w:id="3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〔津环监（监）7-2403006-3号〕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、现场拍摄的视频以及营业执照复印件等证据为凭。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《中华人民共和国大气污染防治法》第四十七条第二款的规定，属于未按照国家有关规定正常使用油气回收装置的环境违法行为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37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1.企业对此次检查非常重视，聘请第三方对相关设备及时进行维修调试并进行检测，提供了检测合格的检测报告。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2.受大环境影响，企业经营困难，管理经验缺乏导致出现此次问题，申请减免处罚。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37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采纳你单位提交的陈述申辩意见，依据《中华人民共和国行政处罚法》第三十二条第一项的规定，对你单位从轻处罚。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中华人民共和国大气污染防治法》第一百零八条第四项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限期7日内改正违法行为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kern w:val="0"/>
          <w:sz w:val="32"/>
          <w:szCs w:val="32"/>
        </w:rPr>
        <w:t>万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五千</w:t>
      </w:r>
      <w:r>
        <w:rPr>
          <w:rFonts w:eastAsia="仿宋_GB2312"/>
          <w:color w:val="auto"/>
          <w:kern w:val="0"/>
          <w:sz w:val="32"/>
          <w:szCs w:val="32"/>
        </w:rPr>
        <w:t>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你单位应按照国家有关规定安装油气回收装置并保持正常使用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bookmarkEnd w:id="5"/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0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7E3C0413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1BAF0A67"/>
    <w:rsid w:val="1C2C4C0F"/>
    <w:rsid w:val="23D96EAA"/>
    <w:rsid w:val="24F15196"/>
    <w:rsid w:val="26035DEB"/>
    <w:rsid w:val="2A1A666F"/>
    <w:rsid w:val="2B946F65"/>
    <w:rsid w:val="2D8321C2"/>
    <w:rsid w:val="2EE92518"/>
    <w:rsid w:val="3214796D"/>
    <w:rsid w:val="37D1755F"/>
    <w:rsid w:val="38EE6D9D"/>
    <w:rsid w:val="3E4B53BF"/>
    <w:rsid w:val="450F61CB"/>
    <w:rsid w:val="4A3E05CE"/>
    <w:rsid w:val="4A437691"/>
    <w:rsid w:val="4BD91CDD"/>
    <w:rsid w:val="4EDD0158"/>
    <w:rsid w:val="4F731BF1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BC4091C"/>
    <w:rsid w:val="6C5A27B0"/>
    <w:rsid w:val="72330BA4"/>
    <w:rsid w:val="73744CD2"/>
    <w:rsid w:val="742B7C3A"/>
    <w:rsid w:val="7690421B"/>
    <w:rsid w:val="7C317407"/>
    <w:rsid w:val="7CB4442B"/>
    <w:rsid w:val="7E3C0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4&#24180;&#25991;&#20070;&#27169;&#29256;-24&#24180;5&#26376;14&#26085;&#26356;&#26032;\2024&#24180;&#25991;&#20070;&#27169;&#29256;-24&#24180;4&#26376;&#26356;&#26032;\22-1.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22-1.行政处罚决定书（申辩）.dot</Template>
  <Pages>4</Pages>
  <Words>1461</Words>
  <Characters>1613</Characters>
  <Lines>8</Lines>
  <Paragraphs>2</Paragraphs>
  <TotalTime>148</TotalTime>
  <ScaleCrop>false</ScaleCrop>
  <LinksUpToDate>false</LinksUpToDate>
  <CharactersWithSpaces>1738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2024-05-22T08:15:00Z</dcterms:created>
  <dc:creator>何敏</dc:creator>
  <cp:lastModifiedBy>何敏</cp:lastModifiedBy>
  <cp:lastPrinted>2024-06-05T06:35:00Z</cp:lastPrinted>
  <dcterms:modified xsi:type="dcterms:W3CDTF">2024-06-07T01:51:19Z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80BFED30FC4344E18C38A7DD4791296D_13</vt:lpwstr>
  </property>
</Properties>
</file>