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220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天津市宝坻区大世界加油站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911202241042331165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000000"/>
          <w:sz w:val="32"/>
          <w:szCs w:val="32"/>
        </w:rPr>
        <w:t>天津市宝坻区大口屯镇东堼村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魏香山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我局于20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日对你单位进行了调查，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你单位正常营业。天津市生态环境保护综合行政执法总队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委托天津市生态环境监测中心对你单位4把加油枪的气液比进行监测，并出具《监测报告》〔津环监（监）7-2309023-1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号〕。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经调查，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《监测报告》〔津环监（监）7-2309023-1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号〕显示：你单位2号加油机的4#加油枪气液比为0.4、1号加油机的2#加油枪气液比为1.6，不符合《加油站大气污染物排放标准》（GB20952-2020）中“5.3各种加油油气回收系统的气液比均应在大于等于1.0和小于等于1.2范围内”的规定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《监测报告》</w:t>
      </w:r>
      <w:bookmarkEnd w:id="3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〔津环监（监）7-2309023-1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号〕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《加油站大气污染物排放标准》（GB20952-2020）、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现场拍摄的视频以及营业执照复印件等证据为凭。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你单位上述行为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违反了《中华人民共和国大气污染防治法》第四十七条第二款的规定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，属于未按照国家有关规定正常使用油气回收装置的违法行为，</w:t>
      </w:r>
      <w:r>
        <w:rPr>
          <w:rFonts w:eastAsia="仿宋_GB2312"/>
          <w:color w:val="auto"/>
          <w:kern w:val="0"/>
          <w:sz w:val="32"/>
          <w:szCs w:val="32"/>
        </w:rPr>
        <w:t xml:space="preserve">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170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1.检查当日该加油机还在安装调试期内，每日对外加油量不足1000升，对环境产生影响较小；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2.企业对此次检查非常重视，对相关设备及时进行维修调试，并请第三方检测，并提供了检测合格的检测报告。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3.受疫情影响，企业经营困难，处于亏损状态。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170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采纳你单位提交的陈述申辩意见，依据《中华人民共和国行政处罚法》第三十二条第一项的规定，对你单位从轻处罚。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依据《中华人民共和国大气污染防治法》第一百零八条第四项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二</w:t>
      </w:r>
      <w:r>
        <w:rPr>
          <w:rFonts w:eastAsia="仿宋_GB2312"/>
          <w:color w:val="auto"/>
          <w:kern w:val="0"/>
          <w:sz w:val="32"/>
          <w:szCs w:val="32"/>
        </w:rPr>
        <w:t>万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五千</w:t>
      </w:r>
      <w:r>
        <w:rPr>
          <w:rFonts w:eastAsia="仿宋_GB2312"/>
          <w:color w:val="auto"/>
          <w:kern w:val="0"/>
          <w:sz w:val="32"/>
          <w:szCs w:val="32"/>
        </w:rPr>
        <w:t>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你单位应按照国家有关规定安装油气回收装置并保持正常使用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  <w:bookmarkStart w:id="5" w:name="_GoBack"/>
      <w:bookmarkEnd w:id="5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61CC44C9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15C506C8"/>
    <w:rsid w:val="16FD0578"/>
    <w:rsid w:val="21475C66"/>
    <w:rsid w:val="23D96EAA"/>
    <w:rsid w:val="296E1867"/>
    <w:rsid w:val="2A1A666F"/>
    <w:rsid w:val="2B946F65"/>
    <w:rsid w:val="2D741B52"/>
    <w:rsid w:val="2D8321C2"/>
    <w:rsid w:val="2EE92518"/>
    <w:rsid w:val="3214796D"/>
    <w:rsid w:val="346B7613"/>
    <w:rsid w:val="3E6408F1"/>
    <w:rsid w:val="450F61CB"/>
    <w:rsid w:val="4A3E05CE"/>
    <w:rsid w:val="4A437691"/>
    <w:rsid w:val="4BD91CDD"/>
    <w:rsid w:val="502F15FB"/>
    <w:rsid w:val="503F23C3"/>
    <w:rsid w:val="517C5CFB"/>
    <w:rsid w:val="51935037"/>
    <w:rsid w:val="553A03CB"/>
    <w:rsid w:val="55C952FD"/>
    <w:rsid w:val="58763D60"/>
    <w:rsid w:val="5BDF2ED1"/>
    <w:rsid w:val="5F7C4535"/>
    <w:rsid w:val="61CC44C9"/>
    <w:rsid w:val="624F5E3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5191;&#27861;&#24635;&#38431;&#34892;&#25919;&#22788;&#32602;&#25991;&#20070;&#27169;&#29256;2023.7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1476</Words>
  <Characters>1635</Characters>
  <Lines>8</Lines>
  <Paragraphs>2</Paragraphs>
  <TotalTime>0</TotalTime>
  <ScaleCrop>false</ScaleCrop>
  <LinksUpToDate>false</LinksUpToDate>
  <CharactersWithSpaces>1764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2023-08-18T02:37:00Z</dcterms:created>
  <dc:creator>何敏</dc:creator>
  <cp:lastModifiedBy>何敏</cp:lastModifiedBy>
  <cp:lastPrinted>2023-11-15T01:51:00Z</cp:lastPrinted>
  <dcterms:modified xsi:type="dcterms:W3CDTF">2023-11-16T01:12:19Z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F21A685E4F2C4AB4B929B415868682C7_13</vt:lpwstr>
  </property>
</Properties>
</file>