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position w:val="-2"/>
          <w:sz w:val="32"/>
          <w:szCs w:val="32"/>
          <w:lang w:val="en-US" w:eastAsia="zh-CN"/>
        </w:rPr>
        <w:t>193</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天津华硕机动车检测服务有限公司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91120113MA06D1MM6G</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天津市北辰区双街镇京津公路东双江道南</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董宝荣</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我局于2023年6月27日对你单位进行了检查，经调查，发现你单位实施了以下环境违法行为：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你单位正在营业，执法人员发现你单位2条机动车尾气检测线的尾气分析仪上、外部通信数据线处各外接有1个非设备出厂部件并配有1个遥控器（疑似为作弊器）。经组织专家实际测试论证，你单位使用的检验作弊器在遥控器的作用下存在污染物浓度值偏离正常检验数值的现象，具有篡改正常检验报告数值的功能。经进一步调查，你单位通过使用作弊器，为以下6辆车辆出具了虚假《在用车排放检验报告》：①津RPX328（报告编号：120110552304120938090277）、②津B76Z57(报告编号：120113552306160959340156)、③津DC1723(报告编号：120113552303291245120173)、④津C828G6(报告编号：120113552306130953170269)、⑤津BK2110(报告编号：120113552306211450160280)、⑥津HY7997（报告编号：120113552306161541200275），并获得违法所得1080元。你单位上述行为属于以使用作弊器的方式出具虚假排放检验报告。</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olor w:val="auto"/>
          <w:lang w:val="en-US" w:eastAsia="zh-CN"/>
        </w:rPr>
      </w:pPr>
      <w:r>
        <w:rPr>
          <w:rFonts w:hint="eastAsia" w:eastAsia="仿宋_GB2312"/>
          <w:color w:val="auto"/>
          <w:sz w:val="32"/>
          <w:szCs w:val="32"/>
          <w:lang w:val="en-US" w:eastAsia="zh-CN"/>
        </w:rPr>
        <w:t>以上事实，有《天津市生态环境局现场检查（勘察）笔录》《天津市生态环境局调查询问笔录》、查封（扣押）你单位2个12键遥控器和2个作弊器及连接线、《天津市部分机动车定期排放检验数据分析专家论证会意见》、你单位提供的6份《在用车排放检验报告》和6份检测收费凭证、现场拍摄的视频以及营业执照复印件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《中华人民共和国大气污染防治法》第五十四条第一款的规定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11</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116</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lang w:eastAsia="zh-CN"/>
        </w:rPr>
        <w:t>和申请听证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你单位逾期未申请听证，但于20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18</w:t>
      </w:r>
      <w:r>
        <w:rPr>
          <w:rFonts w:hint="eastAsia" w:eastAsia="仿宋_GB2312"/>
          <w:color w:val="auto"/>
          <w:kern w:val="0"/>
          <w:sz w:val="32"/>
          <w:szCs w:val="32"/>
        </w:rPr>
        <w:t>日向我局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w:t>
      </w:r>
      <w:r>
        <w:rPr>
          <w:rFonts w:hint="eastAsia" w:eastAsia="仿宋_GB2312"/>
          <w:color w:val="auto"/>
          <w:kern w:val="0"/>
          <w:sz w:val="32"/>
          <w:szCs w:val="32"/>
          <w:lang w:val="en-US" w:eastAsia="zh-CN"/>
        </w:rPr>
        <w:t>意见</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执法检查过程中及收到听证告知书后，我公司一直都积极配合，绝不会逃避责任，并明确表示不申请听证，积极主动承担责任。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2.受疫情影响，公司复工后仅能维持正常运转，面临极大的经济困难，目前亏损累计将近190万元，希望贵局对企业理解包容，减免处罚，我公司今后在车辆检测工作中一定落实好主体责任，认真落实国家标准。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116</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你单位于2023年9月18日提出的陈述申辩材料等证据为凭。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和法制审核研究，你单位提出的陈述申辩意见不影响对本案违法事实的认定，不予采纳。对你单位的处罚幅度已充分考虑到你单位违法情节、经营困难等因素，本案违法事实清楚、执法程序合法、法律适用准确、处罚幅度裁量合理。</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依据《中华人民共和国大气污染防治法》第一百一十二条第一款的规定，我局: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1.没收你单位违法所得一千零八十元；</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2.对你单位处罚款三十万元。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三、处罚决定的履行方式和期限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0"/>
        <w:jc w:val="both"/>
        <w:textAlignment w:val="auto"/>
        <w:rPr>
          <w:rFonts w:eastAsia="仿宋_GB2312"/>
          <w:color w:val="auto"/>
          <w:kern w:val="0"/>
          <w:sz w:val="32"/>
          <w:szCs w:val="32"/>
        </w:rPr>
      </w:pPr>
    </w:p>
    <w:p>
      <w:pPr>
        <w:pStyle w:val="6"/>
        <w:keepNext w:val="0"/>
        <w:keepLines w:val="0"/>
        <w:pageBreakBefore w:val="0"/>
        <w:tabs>
          <w:tab w:val="left" w:pos="1185"/>
        </w:tabs>
        <w:kinsoku/>
        <w:wordWrap/>
        <w:overflowPunct/>
        <w:topLinePunct w:val="0"/>
        <w:bidi w:val="0"/>
        <w:spacing w:line="560" w:lineRule="exact"/>
        <w:textAlignment w:val="auto"/>
        <w:rPr>
          <w:rFonts w:hint="eastAsia" w:eastAsia="宋体"/>
          <w:color w:val="auto"/>
          <w:lang w:eastAsia="zh-CN"/>
        </w:rPr>
      </w:pPr>
      <w:bookmarkStart w:id="4" w:name="_GoBack"/>
      <w:bookmarkEnd w:id="4"/>
    </w:p>
    <w:p>
      <w:pPr>
        <w:pStyle w:val="6"/>
        <w:keepNext w:val="0"/>
        <w:keepLines w:val="0"/>
        <w:pageBreakBefore w:val="0"/>
        <w:tabs>
          <w:tab w:val="left" w:pos="1185"/>
        </w:tabs>
        <w:kinsoku/>
        <w:wordWrap/>
        <w:overflowPunct/>
        <w:topLinePunct w:val="0"/>
        <w:bidi w:val="0"/>
        <w:spacing w:line="560" w:lineRule="exact"/>
        <w:textAlignment w:val="auto"/>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960" w:rightChars="400" w:firstLine="5120" w:firstLineChars="1600"/>
        <w:jc w:val="both"/>
        <w:textAlignment w:val="auto"/>
        <w:rPr>
          <w:rFonts w:eastAsia="仿宋_GB2312"/>
          <w:color w:val="auto"/>
          <w:kern w:val="0"/>
          <w:sz w:val="28"/>
          <w:szCs w:val="28"/>
        </w:rPr>
      </w:pPr>
      <w:bookmarkStart w:id="3"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3"/>
      <w:r>
        <w:rPr>
          <w:rFonts w:hint="eastAsia" w:eastAsia="仿宋_GB2312"/>
          <w:color w:val="auto"/>
          <w:kern w:val="0"/>
          <w:sz w:val="32"/>
          <w:szCs w:val="32"/>
          <w:lang w:val="en-US" w:eastAsia="zh-CN"/>
        </w:rPr>
        <w:t>27</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51376DF"/>
    <w:rsid w:val="075524D7"/>
    <w:rsid w:val="07B93B0C"/>
    <w:rsid w:val="08A676E1"/>
    <w:rsid w:val="09114283"/>
    <w:rsid w:val="0A44520B"/>
    <w:rsid w:val="0BEA4C5E"/>
    <w:rsid w:val="0CAF362A"/>
    <w:rsid w:val="0CC90616"/>
    <w:rsid w:val="14A22454"/>
    <w:rsid w:val="173B33C8"/>
    <w:rsid w:val="1A3F25F1"/>
    <w:rsid w:val="1B552996"/>
    <w:rsid w:val="1BB8168D"/>
    <w:rsid w:val="1BC26D67"/>
    <w:rsid w:val="1CC54CEB"/>
    <w:rsid w:val="1F6A3919"/>
    <w:rsid w:val="22AA1244"/>
    <w:rsid w:val="2378242F"/>
    <w:rsid w:val="25735D76"/>
    <w:rsid w:val="26162D5B"/>
    <w:rsid w:val="27FC4468"/>
    <w:rsid w:val="2ABE5B1A"/>
    <w:rsid w:val="2CBF39D4"/>
    <w:rsid w:val="2E2D1CD7"/>
    <w:rsid w:val="2E7E4B4C"/>
    <w:rsid w:val="2F096FCE"/>
    <w:rsid w:val="30B45EB5"/>
    <w:rsid w:val="312C04D9"/>
    <w:rsid w:val="3B6B20BB"/>
    <w:rsid w:val="3BA70B39"/>
    <w:rsid w:val="3BE02B11"/>
    <w:rsid w:val="3C7636AF"/>
    <w:rsid w:val="3E516742"/>
    <w:rsid w:val="42BA1DF9"/>
    <w:rsid w:val="44236D5F"/>
    <w:rsid w:val="442F10A5"/>
    <w:rsid w:val="45DA766F"/>
    <w:rsid w:val="46843426"/>
    <w:rsid w:val="473A0DD5"/>
    <w:rsid w:val="47C66189"/>
    <w:rsid w:val="4A263D9A"/>
    <w:rsid w:val="4CA7559F"/>
    <w:rsid w:val="4D6435C2"/>
    <w:rsid w:val="4DF56AA7"/>
    <w:rsid w:val="4E505F7A"/>
    <w:rsid w:val="51714379"/>
    <w:rsid w:val="51935037"/>
    <w:rsid w:val="521C5B03"/>
    <w:rsid w:val="53767495"/>
    <w:rsid w:val="5794182D"/>
    <w:rsid w:val="586D4E7F"/>
    <w:rsid w:val="5A4853C7"/>
    <w:rsid w:val="5AC26DE0"/>
    <w:rsid w:val="5B5C731D"/>
    <w:rsid w:val="5C9F4A39"/>
    <w:rsid w:val="5D8D0D34"/>
    <w:rsid w:val="5DD022F3"/>
    <w:rsid w:val="5EC8235B"/>
    <w:rsid w:val="5ECD3BB6"/>
    <w:rsid w:val="607F519B"/>
    <w:rsid w:val="61787F41"/>
    <w:rsid w:val="61FB1660"/>
    <w:rsid w:val="63EC73E1"/>
    <w:rsid w:val="65465834"/>
    <w:rsid w:val="6AEC59B8"/>
    <w:rsid w:val="6B1F7E37"/>
    <w:rsid w:val="6C1C590D"/>
    <w:rsid w:val="6EBB3C25"/>
    <w:rsid w:val="7029000B"/>
    <w:rsid w:val="704C4CC4"/>
    <w:rsid w:val="70AC3779"/>
    <w:rsid w:val="71F76391"/>
    <w:rsid w:val="743631A3"/>
    <w:rsid w:val="759748AE"/>
    <w:rsid w:val="76716923"/>
    <w:rsid w:val="76A05966"/>
    <w:rsid w:val="7776441B"/>
    <w:rsid w:val="78B6471C"/>
    <w:rsid w:val="78D17E30"/>
    <w:rsid w:val="7E4C5E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1619</Words>
  <Characters>1723</Characters>
  <Lines>8</Lines>
  <Paragraphs>2</Paragraphs>
  <TotalTime>2</TotalTime>
  <ScaleCrop>false</ScaleCrop>
  <LinksUpToDate>false</LinksUpToDate>
  <CharactersWithSpaces>1747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2023-08-17T00:31:00Z</cp:lastPrinted>
  <dcterms:modified xsi:type="dcterms:W3CDTF">2023-10-02T04:15:34Z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730E82EB171946218D567F6F085AA7F6</vt:lpwstr>
  </property>
</Properties>
</file>