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000000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/>
          <w:spacing w:val="1"/>
          <w:kern w:val="0"/>
          <w:sz w:val="44"/>
          <w:szCs w:val="44"/>
        </w:rPr>
      </w:pPr>
      <w:r>
        <w:rPr>
          <w:rFonts w:eastAsia="方正小标宋简体"/>
          <w:color w:val="000000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000000"/>
          <w:kern w:val="0"/>
          <w:sz w:val="44"/>
          <w:szCs w:val="44"/>
        </w:rPr>
        <w:t>罚决</w:t>
      </w:r>
      <w:r>
        <w:rPr>
          <w:rFonts w:eastAsia="方正小标宋简体"/>
          <w:color w:val="000000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/>
          <w:kern w:val="0"/>
          <w:position w:val="-2"/>
          <w:sz w:val="32"/>
          <w:szCs w:val="32"/>
        </w:rPr>
      </w:pPr>
      <w:bookmarkStart w:id="5" w:name="_GoBack"/>
      <w:r>
        <w:rPr>
          <w:rFonts w:eastAsia="仿宋_GB2312"/>
          <w:color w:val="000000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000000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000000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000000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130</w:t>
      </w:r>
      <w:r>
        <w:rPr>
          <w:rFonts w:eastAsia="仿宋_GB2312"/>
          <w:color w:val="000000"/>
          <w:kern w:val="0"/>
          <w:position w:val="-2"/>
          <w:sz w:val="32"/>
          <w:szCs w:val="32"/>
        </w:rPr>
        <w:t>号</w:t>
      </w:r>
    </w:p>
    <w:bookmarkEnd w:id="5"/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  <w:t>天津市静海区远洋加油站</w:t>
      </w:r>
      <w:r>
        <w:rPr>
          <w:rFonts w:eastAsia="仿宋_GB2312"/>
          <w:color w:val="000000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统一社会信用代码：</w:t>
      </w:r>
      <w:r>
        <w:rPr>
          <w:rFonts w:hint="default" w:eastAsia="仿宋_GB2312"/>
          <w:color w:val="000000"/>
          <w:kern w:val="0"/>
          <w:sz w:val="32"/>
          <w:szCs w:val="32"/>
        </w:rPr>
        <w:t>91120223MA06T4QM7K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/>
          <w:kern w:val="0"/>
          <w:sz w:val="32"/>
          <w:szCs w:val="32"/>
          <w:lang w:val="en-US"/>
        </w:rPr>
      </w:pPr>
      <w:r>
        <w:rPr>
          <w:rFonts w:eastAsia="仿宋_GB2312"/>
          <w:color w:val="000000"/>
          <w:kern w:val="0"/>
          <w:sz w:val="32"/>
          <w:szCs w:val="32"/>
        </w:rPr>
        <w:t>地址：</w:t>
      </w:r>
      <w:r>
        <w:rPr>
          <w:rFonts w:hint="default" w:eastAsia="仿宋_GB2312"/>
          <w:color w:val="000000"/>
          <w:kern w:val="0"/>
          <w:sz w:val="32"/>
          <w:szCs w:val="32"/>
        </w:rPr>
        <w:t>天津市静海区杨成庄乡毕杨路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贺连江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000000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  <w:t>我局于2023年5月24日对你单位进行调查，现场检查时，市生态环境监测中心工作人员对你单位在用4号加油机的9#加油枪、12#加油枪，1号加油机的5#加油枪、2#加油枪，3号加油机的8#加油枪、11#加油枪的气液比进行监测。经调查，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  <w:t>市生态环境监测中心2023年5月26日出具的《监测报告》（津环监（监）7-2305010-22号）显示，你单位4号加油机的9#加油枪和12#加油枪气液比均为0.9，不符合《加油站大气污染物排放标准》（GB20952-2020）5.3“各种加油油气回收系统的气液比均应在大于等于1.0和小于等于1.2范围内”的规定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000000"/>
          <w:kern w:val="0"/>
          <w:sz w:val="32"/>
          <w:szCs w:val="32"/>
        </w:rPr>
      </w:pPr>
      <w:r>
        <w:rPr>
          <w:rFonts w:hint="default" w:eastAsia="仿宋_GB2312"/>
          <w:color w:val="000000"/>
          <w:kern w:val="0"/>
          <w:sz w:val="32"/>
          <w:szCs w:val="32"/>
        </w:rPr>
        <w:t>以上事实，有</w:t>
      </w:r>
      <w:bookmarkStart w:id="3" w:name="PO_4_ShiShiZhengJu"/>
      <w:r>
        <w:rPr>
          <w:rFonts w:hint="default" w:eastAsia="仿宋_GB2312"/>
          <w:color w:val="000000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default" w:eastAsia="仿宋_GB2312"/>
          <w:color w:val="000000"/>
          <w:kern w:val="0"/>
          <w:sz w:val="32"/>
          <w:szCs w:val="32"/>
        </w:rPr>
        <w:t>拍摄的视频</w:t>
      </w:r>
      <w:r>
        <w:rPr>
          <w:rFonts w:hint="default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  <w:t>《监测报告》（津环监（监）7-2305010-22号）、《加油站大气污染物排放标准》（GB 20952-2020）</w:t>
      </w:r>
      <w:r>
        <w:rPr>
          <w:rFonts w:hint="default" w:eastAsia="仿宋_GB2312"/>
          <w:color w:val="000000"/>
          <w:kern w:val="0"/>
          <w:sz w:val="32"/>
          <w:szCs w:val="32"/>
        </w:rPr>
        <w:t>以及营业执照复印件</w:t>
      </w:r>
      <w:bookmarkEnd w:id="3"/>
      <w:r>
        <w:rPr>
          <w:rFonts w:hint="default" w:eastAsia="仿宋_GB2312"/>
          <w:color w:val="000000"/>
          <w:kern w:val="0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default" w:eastAsia="仿宋_GB2312"/>
          <w:color w:val="000000"/>
          <w:kern w:val="0"/>
          <w:sz w:val="32"/>
          <w:szCs w:val="32"/>
        </w:rPr>
        <w:t>你单位上述行为违反</w:t>
      </w:r>
      <w:r>
        <w:rPr>
          <w:rFonts w:hint="default" w:eastAsia="仿宋_GB2312"/>
          <w:color w:val="000000"/>
          <w:kern w:val="0"/>
          <w:sz w:val="32"/>
          <w:szCs w:val="32"/>
          <w:lang w:eastAsia="zh-CN"/>
        </w:rPr>
        <w:t>了</w:t>
      </w:r>
      <w:r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  <w:t>《中华人民共和国大气污染防治法》第四十七条第二款</w:t>
      </w:r>
      <w:r>
        <w:rPr>
          <w:rFonts w:hint="default" w:eastAsia="仿宋_GB2312"/>
          <w:color w:val="000000"/>
          <w:kern w:val="0"/>
          <w:sz w:val="32"/>
          <w:szCs w:val="32"/>
        </w:rPr>
        <w:t>的规定</w:t>
      </w:r>
      <w:r>
        <w:rPr>
          <w:rFonts w:eastAsia="仿宋_GB2312"/>
          <w:color w:val="000000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我局于20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eastAsia="仿宋_GB2312"/>
          <w:color w:val="000000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000000"/>
          <w:kern w:val="0"/>
          <w:sz w:val="32"/>
          <w:szCs w:val="32"/>
        </w:rPr>
        <w:t>处罚事先</w:t>
      </w:r>
      <w:r>
        <w:rPr>
          <w:rFonts w:eastAsia="仿宋_GB2312"/>
          <w:color w:val="000000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000000"/>
          <w:kern w:val="0"/>
          <w:sz w:val="32"/>
          <w:szCs w:val="32"/>
        </w:rPr>
        <w:t>事</w:t>
      </w:r>
      <w:r>
        <w:rPr>
          <w:rFonts w:eastAsia="仿宋_GB2312"/>
          <w:color w:val="000000"/>
          <w:kern w:val="0"/>
          <w:sz w:val="32"/>
          <w:szCs w:val="32"/>
        </w:rPr>
        <w:t>告字〔20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kern w:val="0"/>
          <w:sz w:val="32"/>
          <w:szCs w:val="32"/>
        </w:rPr>
        <w:t>〕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81</w:t>
      </w:r>
      <w:r>
        <w:rPr>
          <w:rFonts w:eastAsia="仿宋_GB2312"/>
          <w:color w:val="000000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000000"/>
          <w:kern w:val="0"/>
          <w:sz w:val="32"/>
          <w:szCs w:val="32"/>
        </w:rPr>
        <w:t>陈述</w:t>
      </w:r>
      <w:r>
        <w:rPr>
          <w:rFonts w:hint="eastAsia" w:eastAsia="仿宋_GB2312"/>
          <w:color w:val="000000"/>
          <w:kern w:val="0"/>
          <w:sz w:val="32"/>
          <w:szCs w:val="32"/>
        </w:rPr>
        <w:t>、申辩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我局于20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</w:rPr>
        <w:t>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kern w:val="0"/>
          <w:sz w:val="32"/>
          <w:szCs w:val="32"/>
        </w:rPr>
        <w:t>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000000"/>
          <w:kern w:val="0"/>
          <w:sz w:val="32"/>
          <w:szCs w:val="32"/>
        </w:rPr>
        <w:t>事先</w:t>
      </w:r>
      <w:r>
        <w:rPr>
          <w:rFonts w:eastAsia="仿宋_GB2312"/>
          <w:color w:val="000000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000000"/>
          <w:kern w:val="0"/>
          <w:sz w:val="32"/>
          <w:szCs w:val="32"/>
        </w:rPr>
        <w:t>事</w:t>
      </w:r>
      <w:r>
        <w:rPr>
          <w:rFonts w:eastAsia="仿宋_GB2312"/>
          <w:color w:val="000000"/>
          <w:kern w:val="0"/>
          <w:sz w:val="32"/>
          <w:szCs w:val="32"/>
        </w:rPr>
        <w:t>告字〔20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kern w:val="0"/>
          <w:sz w:val="32"/>
          <w:szCs w:val="32"/>
        </w:rPr>
        <w:t>〕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81</w:t>
      </w:r>
      <w:r>
        <w:rPr>
          <w:rFonts w:eastAsia="仿宋_GB2312"/>
          <w:color w:val="000000"/>
          <w:kern w:val="0"/>
          <w:sz w:val="32"/>
          <w:szCs w:val="32"/>
        </w:rPr>
        <w:t>号）</w:t>
      </w:r>
      <w:r>
        <w:rPr>
          <w:rFonts w:hint="eastAsia" w:eastAsia="仿宋_GB2312"/>
          <w:color w:val="000000"/>
          <w:kern w:val="0"/>
          <w:sz w:val="32"/>
          <w:szCs w:val="32"/>
        </w:rPr>
        <w:t>及《</w:t>
      </w:r>
      <w:r>
        <w:rPr>
          <w:rFonts w:eastAsia="仿宋_GB2312"/>
          <w:color w:val="000000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000000"/>
          <w:kern w:val="0"/>
          <w:sz w:val="32"/>
          <w:szCs w:val="32"/>
        </w:rPr>
        <w:t>送达回证》</w:t>
      </w:r>
      <w:r>
        <w:rPr>
          <w:rFonts w:eastAsia="仿宋_GB2312"/>
          <w:color w:val="000000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</w:t>
      </w:r>
      <w:r>
        <w:rPr>
          <w:rFonts w:hint="eastAsia" w:eastAsia="黑体"/>
          <w:color w:val="000000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依据《中华人民共和国大气污染防治法》第一百零八条第（四）项的规定，我局：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1.责令你单位限期三日内改正违法行为；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2.对你单位处罚款三万元。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color w:val="000000"/>
          <w:kern w:val="0"/>
          <w:sz w:val="32"/>
          <w:szCs w:val="32"/>
        </w:rPr>
        <w:t>责令改正和</w:t>
      </w:r>
      <w:r>
        <w:rPr>
          <w:rFonts w:eastAsia="黑体"/>
          <w:color w:val="000000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ascii="楷体" w:hAnsi="楷体" w:eastAsia="楷体"/>
          <w:color w:val="000000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000000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三日内</w:t>
      </w:r>
      <w:r>
        <w:rPr>
          <w:rFonts w:eastAsia="仿宋_GB2312"/>
          <w:color w:val="000000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你单位应当按照国家有关规定保持油气回收装置正常使用。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ascii="楷体" w:hAnsi="楷体" w:eastAsia="楷体"/>
          <w:color w:val="000000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000000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依据</w:t>
      </w:r>
      <w:r>
        <w:rPr>
          <w:rFonts w:eastAsia="仿宋_GB2312"/>
          <w:color w:val="000000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000000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000000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000000"/>
          <w:kern w:val="0"/>
          <w:sz w:val="32"/>
          <w:szCs w:val="32"/>
        </w:rPr>
        <w:t>（缴款通知书）</w:t>
      </w:r>
      <w:r>
        <w:rPr>
          <w:rFonts w:eastAsia="仿宋_GB2312"/>
          <w:color w:val="000000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000000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/>
          <w:kern w:val="0"/>
          <w:sz w:val="32"/>
          <w:szCs w:val="32"/>
          <w:u w:val="single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000000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000000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000000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000000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000000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000000"/>
          <w:kern w:val="0"/>
          <w:sz w:val="32"/>
          <w:szCs w:val="32"/>
        </w:rPr>
        <w:t>申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000000"/>
          <w:kern w:val="0"/>
          <w:sz w:val="32"/>
          <w:szCs w:val="32"/>
        </w:rPr>
        <w:t>行政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000000"/>
          <w:kern w:val="0"/>
          <w:sz w:val="32"/>
          <w:szCs w:val="32"/>
        </w:rPr>
        <w:t>议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不提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000000"/>
          <w:kern w:val="0"/>
          <w:sz w:val="32"/>
          <w:szCs w:val="32"/>
        </w:rPr>
        <w:t>行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000000"/>
          <w:kern w:val="0"/>
          <w:sz w:val="32"/>
          <w:szCs w:val="32"/>
        </w:rPr>
        <w:t>诉讼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又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000000"/>
          <w:kern w:val="0"/>
          <w:sz w:val="32"/>
          <w:szCs w:val="32"/>
        </w:rPr>
        <w:t>履行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000000"/>
          <w:kern w:val="0"/>
          <w:sz w:val="32"/>
          <w:szCs w:val="32"/>
        </w:rPr>
        <w:t>处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000000"/>
          <w:kern w:val="0"/>
          <w:sz w:val="32"/>
          <w:szCs w:val="32"/>
        </w:rPr>
        <w:t>决定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000000"/>
          <w:kern w:val="0"/>
          <w:sz w:val="32"/>
          <w:szCs w:val="32"/>
        </w:rPr>
        <w:t>局将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000000"/>
          <w:kern w:val="0"/>
          <w:sz w:val="32"/>
          <w:szCs w:val="32"/>
        </w:rPr>
        <w:t>法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000000"/>
          <w:kern w:val="0"/>
          <w:sz w:val="32"/>
          <w:szCs w:val="32"/>
        </w:rPr>
        <w:t>请人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000000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000000"/>
          <w:kern w:val="0"/>
          <w:sz w:val="28"/>
          <w:szCs w:val="28"/>
        </w:rPr>
        <w:t>份，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000000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1D7F7B60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10881228"/>
    <w:rsid w:val="1D7F7B60"/>
    <w:rsid w:val="1E353F45"/>
    <w:rsid w:val="23A72B7A"/>
    <w:rsid w:val="2B453C7F"/>
    <w:rsid w:val="2D426A6D"/>
    <w:rsid w:val="33DF60A4"/>
    <w:rsid w:val="3B2434F5"/>
    <w:rsid w:val="3F841B92"/>
    <w:rsid w:val="40FF52B5"/>
    <w:rsid w:val="43841772"/>
    <w:rsid w:val="473367BF"/>
    <w:rsid w:val="48475D0A"/>
    <w:rsid w:val="4AD22D47"/>
    <w:rsid w:val="4E44018F"/>
    <w:rsid w:val="51935037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33C4DFB"/>
    <w:rsid w:val="786618CC"/>
    <w:rsid w:val="7D345EF0"/>
    <w:rsid w:val="7E4D1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uiPriority w:val="0"/>
    <w:rPr>
      <w:sz w:val="18"/>
      <w:szCs w:val="18"/>
    </w:rPr>
  </w:style>
  <w:style w:type="paragraph" w:styleId="8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uiPriority w:val="99"/>
    <w:rPr>
      <w:kern w:val="2"/>
      <w:sz w:val="18"/>
      <w:szCs w:val="18"/>
    </w:rPr>
  </w:style>
  <w:style w:type="paragraph" w:customStyle="1" w:styleId="15">
    <w:name w:val="封皮"/>
    <w:basedOn w:val="1"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&#22788;&#32602;\41&#36828;&#27915;&#21152;&#27833;&#31449;&#27833;&#27668;&#22238;&#25910;&#35013;&#32622;\&#34892;&#25919;&#22788;&#32602;&#20915;&#23450;&#20070;&#65288;&#20844;&#2432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行政处罚决定书（公开）.dot</Template>
  <Pages>4</Pages>
  <Words>1400</Words>
  <Characters>1560</Characters>
  <Lines>8</Lines>
  <Paragraphs>2</Paragraphs>
  <TotalTime>4</TotalTime>
  <ScaleCrop>false</ScaleCrop>
  <LinksUpToDate>false</LinksUpToDate>
  <CharactersWithSpaces>1698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2023-08-04T09:19:00Z</dcterms:created>
  <dc:creator>暗香</dc:creator>
  <cp:lastModifiedBy>暗香</cp:lastModifiedBy>
  <dcterms:modified xsi:type="dcterms:W3CDTF">2023-08-04T09:23:33Z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BEBEDEEBAA3247EB8A9E99A56DF4EA8C_11</vt:lpwstr>
  </property>
</Properties>
</file>