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-23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  <w:bookmarkStart w:id="0" w:name="PO_2_DanWeiMingCheng"/>
      <w:r>
        <w:rPr>
          <w:rFonts w:eastAsia="方正小标宋简体"/>
          <w:color w:val="auto"/>
          <w:kern w:val="0"/>
          <w:sz w:val="44"/>
          <w:szCs w:val="44"/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-23"/>
        <w:jc w:val="center"/>
        <w:textAlignment w:val="auto"/>
        <w:rPr>
          <w:rFonts w:hint="eastAsia" w:eastAsia="方正小标宋简体"/>
          <w:color w:val="auto"/>
          <w:kern w:val="0"/>
          <w:sz w:val="44"/>
          <w:szCs w:val="44"/>
        </w:rPr>
      </w:pPr>
      <w:r>
        <w:rPr>
          <w:rFonts w:eastAsia="方正小标宋简体"/>
          <w:color w:val="auto"/>
          <w:spacing w:val="1"/>
          <w:kern w:val="0"/>
          <w:sz w:val="44"/>
          <w:szCs w:val="44"/>
        </w:rPr>
        <w:t>行政处</w:t>
      </w:r>
      <w:r>
        <w:rPr>
          <w:rFonts w:eastAsia="方正小标宋简体"/>
          <w:color w:val="auto"/>
          <w:kern w:val="0"/>
          <w:sz w:val="44"/>
          <w:szCs w:val="44"/>
        </w:rPr>
        <w:t>罚决</w:t>
      </w:r>
      <w:r>
        <w:rPr>
          <w:rFonts w:eastAsia="方正小标宋简体"/>
          <w:color w:val="auto"/>
          <w:spacing w:val="1"/>
          <w:kern w:val="0"/>
          <w:sz w:val="44"/>
          <w:szCs w:val="44"/>
        </w:rPr>
        <w:t>定书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-119"/>
        <w:jc w:val="center"/>
        <w:textAlignment w:val="auto"/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</w:pPr>
      <w:bookmarkStart w:id="1" w:name="PO_2_ChuFaAnZi"/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-119"/>
        <w:jc w:val="center"/>
        <w:textAlignment w:val="auto"/>
        <w:rPr>
          <w:rFonts w:eastAsia="仿宋_GB2312"/>
          <w:color w:val="auto"/>
          <w:kern w:val="0"/>
          <w:position w:val="-2"/>
          <w:sz w:val="32"/>
          <w:szCs w:val="32"/>
        </w:rPr>
      </w:pPr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津市</w:t>
      </w:r>
      <w:bookmarkEnd w:id="1"/>
      <w:r>
        <w:rPr>
          <w:rFonts w:eastAsia="仿宋_GB2312"/>
          <w:color w:val="auto"/>
          <w:spacing w:val="1"/>
          <w:kern w:val="0"/>
          <w:position w:val="-2"/>
          <w:sz w:val="32"/>
          <w:szCs w:val="32"/>
        </w:rPr>
        <w:t>环罚字</w:t>
      </w:r>
      <w:bookmarkStart w:id="2" w:name="PO_7_NianDuBianHao"/>
      <w:r>
        <w:rPr>
          <w:rFonts w:eastAsia="仿宋_GB2312"/>
          <w:color w:val="auto"/>
          <w:kern w:val="0"/>
          <w:position w:val="-2"/>
          <w:sz w:val="32"/>
          <w:szCs w:val="32"/>
        </w:rPr>
        <w:t>〔20</w:t>
      </w:r>
      <w:bookmarkEnd w:id="2"/>
      <w:r>
        <w:rPr>
          <w:rFonts w:hint="eastAsia" w:eastAsia="仿宋_GB2312"/>
          <w:color w:val="auto"/>
          <w:kern w:val="0"/>
          <w:position w:val="-2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position w:val="-2"/>
          <w:sz w:val="32"/>
          <w:szCs w:val="32"/>
          <w:lang w:val="en-US" w:eastAsia="zh-CN"/>
        </w:rPr>
        <w:t>141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-119"/>
        <w:jc w:val="center"/>
        <w:textAlignment w:val="auto"/>
        <w:rPr>
          <w:rFonts w:eastAsia="仿宋_GB2312"/>
          <w:color w:val="auto"/>
          <w:kern w:val="0"/>
          <w:position w:val="-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天津市塔松铝业有限公司</w:t>
      </w:r>
      <w:r>
        <w:rPr>
          <w:rFonts w:eastAsia="仿宋_GB2312"/>
          <w:color w:val="auto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left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统一社会信用代码：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9112011375481772XP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left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地址：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北辰经济开发区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法定代表人：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高俊芳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你单位环境违法</w:t>
      </w:r>
      <w:r>
        <w:rPr>
          <w:rFonts w:eastAsia="仿宋_GB2312"/>
          <w:color w:val="auto"/>
          <w:kern w:val="0"/>
          <w:position w:val="-2"/>
          <w:sz w:val="32"/>
          <w:szCs w:val="32"/>
        </w:rPr>
        <w:t>一案，我局经调查，现已审查终结。</w:t>
      </w:r>
    </w:p>
    <w:p>
      <w:pPr>
        <w:keepNext w:val="0"/>
        <w:keepLines w:val="0"/>
        <w:pageBreakBefore w:val="0"/>
        <w:widowControl w:val="0"/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一、调查情况及发现的环境违法事实、证据和陈述申辩（听证）及采纳情况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我局于</w:t>
      </w:r>
      <w:r>
        <w:rPr>
          <w:rFonts w:eastAsia="仿宋_GB2312"/>
          <w:color w:val="auto"/>
          <w:sz w:val="32"/>
          <w:szCs w:val="32"/>
        </w:rPr>
        <w:t>20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eastAsia="仿宋_GB2312"/>
          <w:color w:val="auto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12</w:t>
      </w:r>
      <w:r>
        <w:rPr>
          <w:rFonts w:eastAsia="仿宋_GB2312"/>
          <w:color w:val="auto"/>
          <w:sz w:val="32"/>
          <w:szCs w:val="32"/>
        </w:rPr>
        <w:t>日对你单位进行了调查，发现你单位实施了以下环境违法行为：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  <w:lang w:val="zh-CN"/>
        </w:rPr>
        <w:t>现场检查时，</w:t>
      </w:r>
      <w:r>
        <w:rPr>
          <w:rFonts w:hint="eastAsia" w:eastAsia="仿宋_GB2312"/>
          <w:color w:val="auto"/>
          <w:kern w:val="0"/>
          <w:sz w:val="32"/>
          <w:szCs w:val="32"/>
          <w:lang w:val="zh-CN"/>
        </w:rPr>
        <w:t>你</w:t>
      </w:r>
      <w:r>
        <w:rPr>
          <w:rFonts w:eastAsia="仿宋_GB2312"/>
          <w:color w:val="auto"/>
          <w:kern w:val="0"/>
          <w:sz w:val="32"/>
          <w:szCs w:val="32"/>
          <w:lang w:val="zh-CN"/>
        </w:rPr>
        <w:t>单位正在</w:t>
      </w:r>
      <w:r>
        <w:rPr>
          <w:rFonts w:hint="eastAsia" w:eastAsia="仿宋_GB2312"/>
          <w:color w:val="auto"/>
          <w:kern w:val="0"/>
          <w:sz w:val="32"/>
          <w:szCs w:val="32"/>
        </w:rPr>
        <w:t>生产</w:t>
      </w:r>
      <w:r>
        <w:rPr>
          <w:rFonts w:hint="eastAsia" w:eastAsia="仿宋_GB2312"/>
          <w:color w:val="auto"/>
          <w:kern w:val="0"/>
          <w:sz w:val="32"/>
          <w:szCs w:val="32"/>
          <w:lang w:val="zh-CN"/>
        </w:rPr>
        <w:t>。你</w:t>
      </w:r>
      <w:r>
        <w:rPr>
          <w:rFonts w:hint="eastAsia" w:eastAsia="仿宋_GB2312"/>
          <w:color w:val="auto"/>
          <w:kern w:val="0"/>
          <w:sz w:val="32"/>
          <w:szCs w:val="32"/>
        </w:rPr>
        <w:t>单位</w:t>
      </w:r>
      <w:r>
        <w:rPr>
          <w:rFonts w:hint="eastAsia" w:eastAsia="仿宋_GB2312"/>
          <w:color w:val="auto"/>
          <w:kern w:val="0"/>
          <w:sz w:val="32"/>
          <w:szCs w:val="32"/>
          <w:lang w:val="zh-CN"/>
        </w:rPr>
        <w:t>压铸车间西侧设有一</w:t>
      </w:r>
      <w:r>
        <w:rPr>
          <w:rFonts w:hint="eastAsia" w:eastAsia="仿宋_GB2312"/>
          <w:color w:val="auto"/>
          <w:kern w:val="0"/>
          <w:sz w:val="32"/>
          <w:szCs w:val="32"/>
        </w:rPr>
        <w:t>间</w:t>
      </w:r>
      <w:r>
        <w:rPr>
          <w:rFonts w:hint="eastAsia" w:eastAsia="仿宋_GB2312"/>
          <w:color w:val="auto"/>
          <w:kern w:val="0"/>
          <w:sz w:val="32"/>
          <w:szCs w:val="32"/>
          <w:lang w:val="zh-CN"/>
        </w:rPr>
        <w:t>探伤室，</w:t>
      </w:r>
      <w:r>
        <w:rPr>
          <w:rFonts w:hint="eastAsia" w:eastAsia="仿宋_GB2312"/>
          <w:color w:val="auto"/>
          <w:kern w:val="0"/>
          <w:sz w:val="32"/>
          <w:szCs w:val="32"/>
        </w:rPr>
        <w:t>室</w:t>
      </w:r>
      <w:r>
        <w:rPr>
          <w:rFonts w:hint="eastAsia" w:eastAsia="仿宋_GB2312"/>
          <w:color w:val="auto"/>
          <w:kern w:val="0"/>
          <w:sz w:val="32"/>
          <w:szCs w:val="32"/>
          <w:lang w:val="zh-CN"/>
        </w:rPr>
        <w:t>内设有一台X射线实时成像检测设备（型号：UNC160），</w:t>
      </w:r>
      <w:r>
        <w:rPr>
          <w:rFonts w:hint="eastAsia" w:eastAsia="仿宋_GB2312"/>
          <w:color w:val="auto"/>
          <w:kern w:val="0"/>
          <w:sz w:val="32"/>
          <w:szCs w:val="32"/>
          <w:lang w:val="zh-CN" w:eastAsia="zh-CN"/>
        </w:rPr>
        <w:t>经查上述设备</w:t>
      </w:r>
      <w:r>
        <w:rPr>
          <w:rFonts w:hint="eastAsia" w:eastAsia="仿宋_GB2312"/>
          <w:color w:val="auto"/>
          <w:kern w:val="0"/>
          <w:sz w:val="32"/>
          <w:szCs w:val="32"/>
          <w:lang w:val="zh-CN"/>
        </w:rPr>
        <w:t>为你单位2017年4月7日购置安装并使用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zh-CN"/>
        </w:rPr>
        <w:t>。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你单位未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依据《建设项目环境影响评价分类管理名录》（2015年版）“W 核与辐射 198.核技术利用建设项目 生产、销售、使用Ⅱ类射线装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置的”规定办理建设项目环境影响报告表，未对配套建设的环境保护设施进行验收。你单位上述行为属于放射性污染防治设施未经验收合格，主体工程即投入生产或者使用的环境违法行为。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</w:t>
      </w:r>
      <w:bookmarkStart w:id="3" w:name="PO_4_ShiShiZhengJu"/>
      <w:r>
        <w:rPr>
          <w:rFonts w:eastAsia="仿宋_GB2312"/>
          <w:color w:val="auto"/>
          <w:kern w:val="0"/>
          <w:sz w:val="32"/>
          <w:szCs w:val="32"/>
        </w:rPr>
        <w:t>《天津市生态环境局现场检查（勘察）笔录》《天津市生态环境局调查询问笔录》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《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instrText xml:space="preserve"> HYPERLINK "https://law.wkinfo.com.cn/document/show?collection=legislation&amp;aid=MTAxMDAxMzIyNjU%3D&amp;showType=0" </w:instrTex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射线装置分类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办法》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《建设项目环境影响评价分类管理名录》（2015年版）、《建设项目环境影响评价分类管理名录》（2021年版）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、你单位提供的《X射线实时成像检测设备（型号：UNC160）操作使用说明书》、购买X射线实时成像检测设备（型号：UNC160）的发票、生产厂家重庆日联科技有限公司提供的该设备《情况说明》、</w:t>
      </w:r>
      <w:r>
        <w:rPr>
          <w:rFonts w:eastAsia="仿宋_GB2312"/>
          <w:color w:val="auto"/>
          <w:sz w:val="32"/>
          <w:szCs w:val="32"/>
        </w:rPr>
        <w:t>现场拍摄的视频以及营业执照复印件</w:t>
      </w:r>
      <w:bookmarkEnd w:id="3"/>
      <w:r>
        <w:rPr>
          <w:rFonts w:eastAsia="仿宋_GB2312"/>
          <w:color w:val="auto"/>
          <w:sz w:val="32"/>
          <w:szCs w:val="32"/>
        </w:rPr>
        <w:t>等证据为凭。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你单位上述行为违反了</w:t>
      </w:r>
      <w:r>
        <w:rPr>
          <w:rFonts w:hint="eastAsia" w:eastAsia="仿宋_GB2312"/>
          <w:color w:val="auto"/>
          <w:sz w:val="32"/>
          <w:szCs w:val="32"/>
          <w:lang w:val="zh-CN" w:eastAsia="zh-CN"/>
        </w:rPr>
        <w:t>《中华人民共和国放射性污染防治法》第三十条第二款</w:t>
      </w:r>
      <w:r>
        <w:rPr>
          <w:rFonts w:eastAsia="仿宋_GB2312"/>
          <w:color w:val="auto"/>
          <w:sz w:val="32"/>
          <w:szCs w:val="32"/>
        </w:rPr>
        <w:t>的规定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，依法应当予以处罚。</w:t>
      </w:r>
      <w:r>
        <w:rPr>
          <w:rFonts w:eastAsia="仿宋_GB2312"/>
          <w:color w:val="auto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我局于202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31</w:t>
      </w:r>
      <w:r>
        <w:rPr>
          <w:rFonts w:hint="eastAsia" w:eastAsia="仿宋_GB2312"/>
          <w:color w:val="auto"/>
          <w:kern w:val="0"/>
          <w:sz w:val="32"/>
          <w:szCs w:val="32"/>
        </w:rPr>
        <w:t>日以《天津市生态环境局行政处罚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听证</w:t>
      </w:r>
      <w:r>
        <w:rPr>
          <w:rFonts w:hint="eastAsia" w:eastAsia="仿宋_GB2312"/>
          <w:color w:val="auto"/>
          <w:kern w:val="0"/>
          <w:sz w:val="32"/>
          <w:szCs w:val="32"/>
        </w:rPr>
        <w:t>告知书》（津市环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听</w:t>
      </w:r>
      <w:r>
        <w:rPr>
          <w:rFonts w:hint="eastAsia" w:eastAsia="仿宋_GB2312"/>
          <w:color w:val="auto"/>
          <w:kern w:val="0"/>
          <w:sz w:val="32"/>
          <w:szCs w:val="32"/>
        </w:rPr>
        <w:t>告字〔202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35</w:t>
      </w:r>
      <w:r>
        <w:rPr>
          <w:rFonts w:hint="eastAsia" w:eastAsia="仿宋_GB2312"/>
          <w:color w:val="auto"/>
          <w:kern w:val="0"/>
          <w:sz w:val="32"/>
          <w:szCs w:val="32"/>
        </w:rPr>
        <w:t>号），告知你单位违法事实、处罚依据和拟作出的处罚决定，并明确告知你单位有权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提出</w:t>
      </w:r>
      <w:r>
        <w:rPr>
          <w:rFonts w:eastAsia="仿宋_GB2312"/>
          <w:color w:val="auto"/>
          <w:kern w:val="0"/>
          <w:sz w:val="32"/>
          <w:szCs w:val="32"/>
        </w:rPr>
        <w:t>陈述</w:t>
      </w:r>
      <w:r>
        <w:rPr>
          <w:rFonts w:hint="eastAsia" w:eastAsia="仿宋_GB2312"/>
          <w:color w:val="auto"/>
          <w:kern w:val="0"/>
          <w:sz w:val="32"/>
          <w:szCs w:val="32"/>
        </w:rPr>
        <w:t>、申辩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意见及申请听证</w:t>
      </w:r>
      <w:r>
        <w:rPr>
          <w:rFonts w:hint="eastAsia" w:eastAsia="仿宋_GB2312"/>
          <w:color w:val="auto"/>
          <w:kern w:val="0"/>
          <w:sz w:val="32"/>
          <w:szCs w:val="32"/>
        </w:rPr>
        <w:t>。我局于202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eastAsia="仿宋_GB2312"/>
          <w:color w:val="auto"/>
          <w:kern w:val="0"/>
          <w:sz w:val="32"/>
          <w:szCs w:val="32"/>
        </w:rPr>
        <w:t>日向你单位送达上述文件，你单位于当日签收。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你单位于20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12</w:t>
      </w:r>
      <w:r>
        <w:rPr>
          <w:rFonts w:eastAsia="仿宋_GB2312"/>
          <w:color w:val="auto"/>
          <w:kern w:val="0"/>
          <w:sz w:val="32"/>
          <w:szCs w:val="32"/>
        </w:rPr>
        <w:t>日向我局申请听证，我局于20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eastAsia="仿宋_GB2312"/>
          <w:color w:val="auto"/>
          <w:kern w:val="0"/>
          <w:sz w:val="32"/>
          <w:szCs w:val="32"/>
        </w:rPr>
        <w:t>日组织召开听证会，听证会上你单位提出</w:t>
      </w:r>
      <w:r>
        <w:rPr>
          <w:rFonts w:hint="eastAsia" w:eastAsia="仿宋_GB2312"/>
          <w:color w:val="auto"/>
          <w:kern w:val="0"/>
          <w:sz w:val="32"/>
          <w:szCs w:val="32"/>
        </w:rPr>
        <w:t>陈述</w:t>
      </w:r>
      <w:r>
        <w:rPr>
          <w:rFonts w:eastAsia="仿宋_GB2312"/>
          <w:color w:val="auto"/>
          <w:kern w:val="0"/>
          <w:sz w:val="32"/>
          <w:szCs w:val="32"/>
        </w:rPr>
        <w:t>申辩意见</w:t>
      </w:r>
      <w:r>
        <w:rPr>
          <w:rFonts w:hint="eastAsia" w:eastAsia="仿宋_GB2312"/>
          <w:color w:val="auto"/>
          <w:kern w:val="0"/>
          <w:sz w:val="32"/>
          <w:szCs w:val="32"/>
        </w:rPr>
        <w:t>如下</w:t>
      </w:r>
      <w:r>
        <w:rPr>
          <w:rFonts w:eastAsia="仿宋_GB2312"/>
          <w:color w:val="auto"/>
          <w:kern w:val="0"/>
          <w:sz w:val="32"/>
          <w:szCs w:val="32"/>
        </w:rPr>
        <w:t xml:space="preserve">： 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eastAsia="仿宋_GB2312"/>
          <w:color w:val="auto"/>
          <w:kern w:val="0"/>
          <w:sz w:val="32"/>
          <w:szCs w:val="32"/>
          <w:lang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1.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企业因对相关环境法律法规认知度不够，导致未办理辐射环评及辐射许可证；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eastAsia="仿宋_GB2312"/>
          <w:color w:val="auto"/>
          <w:kern w:val="0"/>
          <w:sz w:val="32"/>
          <w:szCs w:val="32"/>
          <w:lang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2.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现场检查后，企业立即进行整改，已将相关设备移出现场；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3.作为一家民族企业，受疫情影响，订单减少，经营困难，望从轻处理</w:t>
      </w:r>
      <w:r>
        <w:rPr>
          <w:rFonts w:hint="eastAsia" w:eastAsia="仿宋_GB2312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以上事实，有我局《天津市生态环境局行政处罚听证告知书》（津市环听告字〔20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35</w:t>
      </w:r>
      <w:r>
        <w:rPr>
          <w:rFonts w:eastAsia="仿宋_GB2312"/>
          <w:color w:val="auto"/>
          <w:kern w:val="0"/>
          <w:sz w:val="32"/>
          <w:szCs w:val="32"/>
        </w:rPr>
        <w:t>号）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及其</w:t>
      </w:r>
      <w:r>
        <w:rPr>
          <w:rFonts w:hint="eastAsia" w:eastAsia="仿宋_GB2312"/>
          <w:color w:val="auto"/>
          <w:kern w:val="0"/>
          <w:sz w:val="32"/>
          <w:szCs w:val="32"/>
        </w:rPr>
        <w:t>送达回证</w:t>
      </w:r>
      <w:r>
        <w:rPr>
          <w:rFonts w:eastAsia="仿宋_GB2312"/>
          <w:color w:val="auto"/>
          <w:kern w:val="0"/>
          <w:sz w:val="32"/>
          <w:szCs w:val="32"/>
        </w:rPr>
        <w:t>、你单位于20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12</w:t>
      </w:r>
      <w:r>
        <w:rPr>
          <w:rFonts w:eastAsia="仿宋_GB2312"/>
          <w:color w:val="auto"/>
          <w:kern w:val="0"/>
          <w:sz w:val="32"/>
          <w:szCs w:val="32"/>
        </w:rPr>
        <w:t>日的听证申请、《天津市生态环境局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行政处罚</w:t>
      </w:r>
      <w:r>
        <w:rPr>
          <w:rFonts w:eastAsia="仿宋_GB2312"/>
          <w:color w:val="auto"/>
          <w:kern w:val="0"/>
          <w:sz w:val="32"/>
          <w:szCs w:val="32"/>
        </w:rPr>
        <w:t>听证通知书》（津市环听通字〔20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〕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65</w:t>
      </w:r>
      <w:r>
        <w:rPr>
          <w:rFonts w:eastAsia="仿宋_GB2312"/>
          <w:color w:val="auto"/>
          <w:kern w:val="0"/>
          <w:sz w:val="32"/>
          <w:szCs w:val="32"/>
        </w:rPr>
        <w:t>号）</w:t>
      </w:r>
      <w:r>
        <w:rPr>
          <w:rFonts w:hint="eastAsia" w:eastAsia="仿宋_GB2312"/>
          <w:color w:val="auto"/>
          <w:kern w:val="0"/>
          <w:sz w:val="32"/>
          <w:szCs w:val="32"/>
        </w:rPr>
        <w:t>及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其</w:t>
      </w:r>
      <w:r>
        <w:rPr>
          <w:rFonts w:hint="eastAsia" w:eastAsia="仿宋_GB2312"/>
          <w:color w:val="auto"/>
          <w:kern w:val="0"/>
          <w:sz w:val="32"/>
          <w:szCs w:val="32"/>
        </w:rPr>
        <w:t>送达回证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eastAsia="仿宋_GB2312"/>
          <w:color w:val="auto"/>
          <w:kern w:val="0"/>
          <w:sz w:val="32"/>
          <w:szCs w:val="32"/>
        </w:rPr>
        <w:t>《天津市生态环境局听证笔录》（20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eastAsia="仿宋_GB2312"/>
          <w:color w:val="auto"/>
          <w:kern w:val="0"/>
          <w:sz w:val="32"/>
          <w:szCs w:val="32"/>
        </w:rPr>
        <w:t>日）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eastAsia="仿宋_GB2312"/>
          <w:color w:val="auto"/>
          <w:kern w:val="0"/>
          <w:sz w:val="32"/>
          <w:szCs w:val="32"/>
        </w:rPr>
        <w:t>《天津市生态环境局听证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意见</w:t>
      </w:r>
      <w:r>
        <w:rPr>
          <w:rFonts w:eastAsia="仿宋_GB2312"/>
          <w:color w:val="auto"/>
          <w:kern w:val="0"/>
          <w:sz w:val="32"/>
          <w:szCs w:val="32"/>
        </w:rPr>
        <w:t>》（20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eastAsia="仿宋_GB2312"/>
          <w:color w:val="auto"/>
          <w:kern w:val="0"/>
          <w:sz w:val="32"/>
          <w:szCs w:val="32"/>
        </w:rPr>
        <w:t>日）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eastAsia="仿宋_GB2312"/>
          <w:color w:val="auto"/>
          <w:kern w:val="0"/>
          <w:sz w:val="32"/>
          <w:szCs w:val="32"/>
        </w:rPr>
        <w:t>《天津市生态环境局听证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报告</w:t>
      </w:r>
      <w:r>
        <w:rPr>
          <w:rFonts w:eastAsia="仿宋_GB2312"/>
          <w:color w:val="auto"/>
          <w:kern w:val="0"/>
          <w:sz w:val="32"/>
          <w:szCs w:val="32"/>
        </w:rPr>
        <w:t>》（20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eastAsia="仿宋_GB2312"/>
          <w:color w:val="auto"/>
          <w:kern w:val="0"/>
          <w:sz w:val="32"/>
          <w:szCs w:val="32"/>
        </w:rPr>
        <w:t>日）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等证据为凭。  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经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我局负责人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集体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讨论，不采纳该单位的陈述申辩意见，维持执法总队拟处罚建议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二、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责令改正和行政处罚的依据、种类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依据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《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中华人民共和国放射性污染防治法</w:t>
      </w:r>
      <w:r>
        <w:rPr>
          <w:rFonts w:hint="eastAsia" w:eastAsia="仿宋_GB2312"/>
          <w:color w:val="auto"/>
          <w:kern w:val="0"/>
          <w:sz w:val="32"/>
          <w:szCs w:val="32"/>
          <w:lang w:val="zh-CN" w:eastAsia="zh-CN"/>
        </w:rPr>
        <w:t>》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第五十一条</w:t>
      </w:r>
      <w:r>
        <w:rPr>
          <w:rFonts w:hint="eastAsia" w:eastAsia="仿宋_GB2312"/>
          <w:color w:val="auto"/>
          <w:kern w:val="0"/>
          <w:sz w:val="32"/>
          <w:szCs w:val="32"/>
        </w:rPr>
        <w:t>的</w:t>
      </w:r>
      <w:r>
        <w:rPr>
          <w:rFonts w:eastAsia="仿宋_GB2312"/>
          <w:color w:val="auto"/>
          <w:kern w:val="0"/>
          <w:sz w:val="32"/>
          <w:szCs w:val="32"/>
        </w:rPr>
        <w:t>规定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，我局：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1.</w:t>
      </w:r>
      <w:r>
        <w:rPr>
          <w:rFonts w:hint="eastAsia" w:eastAsia="仿宋_GB2312"/>
          <w:color w:val="auto"/>
          <w:kern w:val="0"/>
          <w:sz w:val="32"/>
          <w:szCs w:val="32"/>
        </w:rPr>
        <w:t>责令你单位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停止违法行为，限期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六个月内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改正</w:t>
      </w:r>
      <w:r>
        <w:rPr>
          <w:rFonts w:hint="eastAsia" w:eastAsia="仿宋_GB2312"/>
          <w:color w:val="auto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2</w:t>
      </w:r>
      <w:r>
        <w:rPr>
          <w:rFonts w:eastAsia="仿宋_GB2312"/>
          <w:color w:val="auto"/>
          <w:kern w:val="0"/>
          <w:sz w:val="32"/>
          <w:szCs w:val="32"/>
        </w:rPr>
        <w:t>.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对你单位</w:t>
      </w:r>
      <w:r>
        <w:rPr>
          <w:rFonts w:eastAsia="仿宋_GB2312"/>
          <w:color w:val="auto"/>
          <w:kern w:val="0"/>
          <w:sz w:val="32"/>
          <w:szCs w:val="32"/>
        </w:rPr>
        <w:t>处罚款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十二</w:t>
      </w:r>
      <w:r>
        <w:rPr>
          <w:rFonts w:eastAsia="仿宋_GB2312"/>
          <w:color w:val="auto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eastAsia="黑体"/>
          <w:color w:val="auto"/>
          <w:kern w:val="0"/>
          <w:sz w:val="32"/>
          <w:szCs w:val="32"/>
        </w:rPr>
      </w:pPr>
      <w:r>
        <w:rPr>
          <w:rFonts w:eastAsia="黑体"/>
          <w:color w:val="auto"/>
          <w:kern w:val="0"/>
          <w:sz w:val="32"/>
          <w:szCs w:val="32"/>
        </w:rPr>
        <w:t>三、</w:t>
      </w:r>
      <w:r>
        <w:rPr>
          <w:rFonts w:hint="eastAsia" w:eastAsia="黑体"/>
          <w:color w:val="auto"/>
          <w:kern w:val="0"/>
          <w:sz w:val="32"/>
          <w:szCs w:val="32"/>
        </w:rPr>
        <w:t>责令改正和</w:t>
      </w:r>
      <w:r>
        <w:rPr>
          <w:rFonts w:eastAsia="黑体"/>
          <w:color w:val="auto"/>
          <w:kern w:val="0"/>
          <w:sz w:val="32"/>
          <w:szCs w:val="32"/>
        </w:rPr>
        <w:t>处罚决定的履行方式和期限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（一）关于责令改正的履行方式和期限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auto"/>
          <w:kern w:val="0"/>
          <w:sz w:val="32"/>
          <w:szCs w:val="32"/>
        </w:rPr>
        <w:t>你单位应于接到本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处罚</w:t>
      </w:r>
      <w:r>
        <w:rPr>
          <w:rFonts w:eastAsia="仿宋_GB2312"/>
          <w:color w:val="auto"/>
          <w:kern w:val="0"/>
          <w:sz w:val="32"/>
          <w:szCs w:val="32"/>
        </w:rPr>
        <w:t>决定书之日起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六个月</w:t>
      </w:r>
      <w:r>
        <w:rPr>
          <w:rFonts w:eastAsia="仿宋_GB2312"/>
          <w:color w:val="auto"/>
          <w:kern w:val="0"/>
          <w:sz w:val="32"/>
          <w:szCs w:val="32"/>
        </w:rPr>
        <w:t>改正违法行为。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你单位放射防护设施应当与主体工程同时验收；验收合格的，主体工程方可投入生产或者使用。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ascii="楷体" w:hAnsi="楷体" w:eastAsia="楷体"/>
          <w:color w:val="auto"/>
          <w:kern w:val="0"/>
          <w:sz w:val="32"/>
          <w:szCs w:val="32"/>
        </w:rPr>
      </w:pPr>
      <w:r>
        <w:rPr>
          <w:rFonts w:ascii="楷体" w:hAnsi="楷体" w:eastAsia="楷体"/>
          <w:color w:val="auto"/>
          <w:kern w:val="0"/>
          <w:sz w:val="32"/>
          <w:szCs w:val="32"/>
        </w:rPr>
        <w:t>（二）关于</w:t>
      </w:r>
      <w:r>
        <w:rPr>
          <w:rFonts w:hint="eastAsia" w:ascii="楷体" w:hAnsi="楷体" w:eastAsia="楷体"/>
          <w:color w:val="auto"/>
          <w:kern w:val="0"/>
          <w:sz w:val="32"/>
          <w:szCs w:val="32"/>
          <w:lang w:eastAsia="zh-CN"/>
        </w:rPr>
        <w:t>处罚决定</w:t>
      </w:r>
      <w:r>
        <w:rPr>
          <w:rFonts w:ascii="楷体" w:hAnsi="楷体" w:eastAsia="楷体"/>
          <w:color w:val="auto"/>
          <w:kern w:val="0"/>
          <w:sz w:val="32"/>
          <w:szCs w:val="32"/>
        </w:rPr>
        <w:t>的履行方式和期限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依据</w:t>
      </w:r>
      <w:r>
        <w:rPr>
          <w:rFonts w:eastAsia="仿宋_GB2312"/>
          <w:color w:val="auto"/>
          <w:kern w:val="0"/>
          <w:sz w:val="32"/>
          <w:szCs w:val="32"/>
        </w:rPr>
        <w:t>《中华人民共和国行政处罚法》和《罚款决定与罚款收缴分离实施办法》的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相关</w:t>
      </w:r>
      <w:r>
        <w:rPr>
          <w:rFonts w:eastAsia="仿宋_GB2312"/>
          <w:color w:val="auto"/>
          <w:kern w:val="0"/>
          <w:sz w:val="32"/>
          <w:szCs w:val="32"/>
        </w:rPr>
        <w:t>规定，你单位接到本处罚决定书之日起十五日内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应</w:t>
      </w:r>
      <w:r>
        <w:rPr>
          <w:rFonts w:eastAsia="仿宋_GB2312"/>
          <w:color w:val="auto"/>
          <w:kern w:val="0"/>
          <w:sz w:val="32"/>
          <w:szCs w:val="32"/>
        </w:rPr>
        <w:t>领取《非税收入统一缴款书</w:t>
      </w:r>
      <w:r>
        <w:rPr>
          <w:rFonts w:hint="eastAsia" w:eastAsia="仿宋_GB2312"/>
          <w:color w:val="auto"/>
          <w:kern w:val="0"/>
          <w:sz w:val="32"/>
          <w:szCs w:val="32"/>
        </w:rPr>
        <w:t>（缴款通知书）</w:t>
      </w:r>
      <w:r>
        <w:rPr>
          <w:rFonts w:eastAsia="仿宋_GB2312"/>
          <w:color w:val="auto"/>
          <w:kern w:val="0"/>
          <w:sz w:val="32"/>
          <w:szCs w:val="32"/>
        </w:rPr>
        <w:t>》并缴至指定银行。你单位逾期不缴纳罚款的，我局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可以</w:t>
      </w:r>
      <w:r>
        <w:rPr>
          <w:rFonts w:eastAsia="仿宋_GB2312"/>
          <w:color w:val="auto"/>
          <w:kern w:val="0"/>
          <w:sz w:val="32"/>
          <w:szCs w:val="32"/>
        </w:rPr>
        <w:t xml:space="preserve">依法每日按罚款数额的3%加处罚款。      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720" w:firstLineChars="225"/>
        <w:jc w:val="left"/>
        <w:textAlignment w:val="auto"/>
        <w:rPr>
          <w:rFonts w:eastAsia="黑体"/>
          <w:color w:val="auto"/>
          <w:kern w:val="0"/>
          <w:sz w:val="32"/>
          <w:szCs w:val="32"/>
          <w:u w:val="single"/>
        </w:rPr>
      </w:pPr>
      <w:r>
        <w:rPr>
          <w:rFonts w:eastAsia="黑体"/>
          <w:color w:val="auto"/>
          <w:kern w:val="0"/>
          <w:sz w:val="32"/>
          <w:szCs w:val="32"/>
        </w:rPr>
        <w:t xml:space="preserve">四、申请行政复议或者提起行政诉讼的途径和期限 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如对本处罚决定不服，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你单位</w:t>
      </w:r>
      <w:r>
        <w:rPr>
          <w:rFonts w:eastAsia="仿宋_GB2312"/>
          <w:color w:val="auto"/>
          <w:kern w:val="0"/>
          <w:sz w:val="32"/>
          <w:szCs w:val="32"/>
        </w:rPr>
        <w:t>可在收到本处罚决定书之日起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60</w:t>
      </w:r>
      <w:r>
        <w:rPr>
          <w:rFonts w:eastAsia="仿宋_GB2312"/>
          <w:color w:val="auto"/>
          <w:kern w:val="0"/>
          <w:sz w:val="32"/>
          <w:szCs w:val="32"/>
        </w:rPr>
        <w:t>日内向中华人民共和国生态环境部或者天津市人民政府申请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行政</w:t>
      </w:r>
      <w:r>
        <w:rPr>
          <w:rFonts w:eastAsia="仿宋_GB2312"/>
          <w:color w:val="auto"/>
          <w:kern w:val="0"/>
          <w:sz w:val="32"/>
          <w:szCs w:val="32"/>
        </w:rPr>
        <w:t>复议，也可在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eastAsia="仿宋_GB2312"/>
          <w:color w:val="auto"/>
          <w:kern w:val="0"/>
          <w:sz w:val="32"/>
          <w:szCs w:val="32"/>
        </w:rPr>
        <w:t>个月内直接向天津铁路运输法院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提起行政</w:t>
      </w:r>
      <w:r>
        <w:rPr>
          <w:rFonts w:eastAsia="仿宋_GB2312"/>
          <w:color w:val="auto"/>
          <w:kern w:val="0"/>
          <w:sz w:val="32"/>
          <w:szCs w:val="32"/>
        </w:rPr>
        <w:t>起诉。申请行政复议或者提起行政诉讼，不停止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本</w:t>
      </w:r>
      <w:r>
        <w:rPr>
          <w:rFonts w:eastAsia="仿宋_GB2312"/>
          <w:color w:val="auto"/>
          <w:kern w:val="0"/>
          <w:sz w:val="32"/>
          <w:szCs w:val="32"/>
        </w:rPr>
        <w:t>行政处罚决定的执行。逾期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不</w:t>
      </w:r>
      <w:r>
        <w:rPr>
          <w:rFonts w:eastAsia="仿宋_GB2312"/>
          <w:color w:val="auto"/>
          <w:kern w:val="0"/>
          <w:sz w:val="32"/>
          <w:szCs w:val="32"/>
        </w:rPr>
        <w:t>申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请</w:t>
      </w:r>
      <w:r>
        <w:rPr>
          <w:rFonts w:eastAsia="仿宋_GB2312"/>
          <w:color w:val="auto"/>
          <w:kern w:val="0"/>
          <w:sz w:val="32"/>
          <w:szCs w:val="32"/>
        </w:rPr>
        <w:t>行政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复</w:t>
      </w:r>
      <w:r>
        <w:rPr>
          <w:rFonts w:eastAsia="仿宋_GB2312"/>
          <w:color w:val="auto"/>
          <w:kern w:val="0"/>
          <w:sz w:val="32"/>
          <w:szCs w:val="32"/>
        </w:rPr>
        <w:t>议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，</w:t>
      </w:r>
      <w:r>
        <w:rPr>
          <w:rFonts w:eastAsia="仿宋_GB2312"/>
          <w:color w:val="auto"/>
          <w:kern w:val="0"/>
          <w:sz w:val="32"/>
          <w:szCs w:val="32"/>
        </w:rPr>
        <w:t>不提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起</w:t>
      </w:r>
      <w:r>
        <w:rPr>
          <w:rFonts w:eastAsia="仿宋_GB2312"/>
          <w:color w:val="auto"/>
          <w:kern w:val="0"/>
          <w:sz w:val="32"/>
          <w:szCs w:val="32"/>
        </w:rPr>
        <w:t>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政</w:t>
      </w:r>
      <w:r>
        <w:rPr>
          <w:rFonts w:eastAsia="仿宋_GB2312"/>
          <w:color w:val="auto"/>
          <w:kern w:val="0"/>
          <w:sz w:val="32"/>
          <w:szCs w:val="32"/>
        </w:rPr>
        <w:t>诉讼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，</w:t>
      </w:r>
      <w:r>
        <w:rPr>
          <w:rFonts w:eastAsia="仿宋_GB2312"/>
          <w:color w:val="auto"/>
          <w:kern w:val="0"/>
          <w:sz w:val="32"/>
          <w:szCs w:val="32"/>
        </w:rPr>
        <w:t>又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不</w:t>
      </w:r>
      <w:r>
        <w:rPr>
          <w:rFonts w:eastAsia="仿宋_GB2312"/>
          <w:color w:val="auto"/>
          <w:kern w:val="0"/>
          <w:sz w:val="32"/>
          <w:szCs w:val="32"/>
        </w:rPr>
        <w:t>履行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本</w:t>
      </w:r>
      <w:r>
        <w:rPr>
          <w:rFonts w:eastAsia="仿宋_GB2312"/>
          <w:color w:val="auto"/>
          <w:kern w:val="0"/>
          <w:sz w:val="32"/>
          <w:szCs w:val="32"/>
        </w:rPr>
        <w:t>处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罚</w:t>
      </w:r>
      <w:r>
        <w:rPr>
          <w:rFonts w:eastAsia="仿宋_GB2312"/>
          <w:color w:val="auto"/>
          <w:kern w:val="0"/>
          <w:sz w:val="32"/>
          <w:szCs w:val="32"/>
        </w:rPr>
        <w:t>决定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的</w:t>
      </w:r>
      <w:r>
        <w:rPr>
          <w:rFonts w:eastAsia="仿宋_GB2312"/>
          <w:color w:val="auto"/>
          <w:kern w:val="0"/>
          <w:sz w:val="32"/>
          <w:szCs w:val="32"/>
        </w:rPr>
        <w:t>，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我</w:t>
      </w:r>
      <w:r>
        <w:rPr>
          <w:rFonts w:eastAsia="仿宋_GB2312"/>
          <w:color w:val="auto"/>
          <w:kern w:val="0"/>
          <w:sz w:val="32"/>
          <w:szCs w:val="32"/>
        </w:rPr>
        <w:t>局将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依</w:t>
      </w:r>
      <w:r>
        <w:rPr>
          <w:rFonts w:eastAsia="仿宋_GB2312"/>
          <w:color w:val="auto"/>
          <w:kern w:val="0"/>
          <w:sz w:val="32"/>
          <w:szCs w:val="32"/>
        </w:rPr>
        <w:t>法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申</w:t>
      </w:r>
      <w:r>
        <w:rPr>
          <w:rFonts w:eastAsia="仿宋_GB2312"/>
          <w:color w:val="auto"/>
          <w:kern w:val="0"/>
          <w:sz w:val="32"/>
          <w:szCs w:val="32"/>
        </w:rPr>
        <w:t>请人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民法</w:t>
      </w:r>
      <w:r>
        <w:rPr>
          <w:rFonts w:eastAsia="仿宋_GB2312"/>
          <w:color w:val="auto"/>
          <w:spacing w:val="2"/>
          <w:kern w:val="0"/>
          <w:sz w:val="32"/>
          <w:szCs w:val="32"/>
        </w:rPr>
        <w:t>院</w:t>
      </w:r>
      <w:r>
        <w:rPr>
          <w:rFonts w:eastAsia="仿宋_GB2312"/>
          <w:color w:val="auto"/>
          <w:spacing w:val="1"/>
          <w:kern w:val="0"/>
          <w:sz w:val="32"/>
          <w:szCs w:val="32"/>
        </w:rPr>
        <w:t>强</w:t>
      </w:r>
      <w:r>
        <w:rPr>
          <w:rFonts w:eastAsia="仿宋_GB2312"/>
          <w:color w:val="auto"/>
          <w:kern w:val="0"/>
          <w:sz w:val="32"/>
          <w:szCs w:val="32"/>
        </w:rPr>
        <w:t>制执行。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五、信用中国网站信用修复</w:t>
      </w:r>
    </w:p>
    <w:p>
      <w:pPr>
        <w:keepNext w:val="0"/>
        <w:keepLines w:val="0"/>
        <w:pageBreakBefore w:val="0"/>
        <w:widowControl w:val="0"/>
        <w:tabs>
          <w:tab w:val="left" w:pos="89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你单位自觉履行本行政处罚决定内容满3个月，且经我局复查认定你单位完成上述违法行为整改工作后，你单位可注册、登录“信用中国（天津）”网站（https://credit.fzgg.tj.gov.cn/）企业信息查询页面自助办理行政处罚信用修复。</w:t>
      </w:r>
    </w:p>
    <w:p>
      <w:pPr>
        <w:keepNext w:val="0"/>
        <w:keepLines w:val="0"/>
        <w:pageBreakBefore w:val="0"/>
        <w:widowControl w:val="0"/>
        <w:tabs>
          <w:tab w:val="left" w:pos="5035"/>
          <w:tab w:val="left" w:pos="8460"/>
          <w:tab w:val="left" w:pos="926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-2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bookmarkStart w:id="5" w:name="_GoBack"/>
      <w:bookmarkEnd w:id="5"/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7070"/>
          <w:tab w:val="left" w:pos="78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122" w:firstLine="6240" w:firstLineChars="195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070"/>
          <w:tab w:val="left" w:pos="78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122" w:firstLine="6240" w:firstLineChars="195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070"/>
          <w:tab w:val="left" w:pos="78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122" w:firstLine="6240" w:firstLineChars="1950"/>
        <w:jc w:val="left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jc w:val="center"/>
        <w:textAlignment w:val="auto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 xml:space="preserve">                           </w:t>
      </w:r>
      <w:bookmarkStart w:id="4" w:name="PO_7_QianFaShiJian"/>
      <w:r>
        <w:rPr>
          <w:rFonts w:eastAsia="仿宋_GB2312"/>
          <w:color w:val="auto"/>
          <w:kern w:val="0"/>
          <w:sz w:val="32"/>
          <w:szCs w:val="32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bookmarkEnd w:id="4"/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27</w:t>
      </w:r>
      <w:r>
        <w:rPr>
          <w:rFonts w:eastAsia="仿宋_GB2312"/>
          <w:color w:val="auto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40" w:lineRule="exact"/>
        <w:ind w:right="1120"/>
        <w:textAlignment w:val="auto"/>
        <w:rPr>
          <w:rFonts w:eastAsia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40" w:lineRule="exact"/>
        <w:ind w:right="120"/>
        <w:textAlignment w:val="auto"/>
        <w:rPr>
          <w:rFonts w:eastAsia="仿宋_GB2312"/>
          <w:color w:val="auto"/>
          <w:kern w:val="0"/>
          <w:sz w:val="28"/>
          <w:szCs w:val="28"/>
        </w:rPr>
      </w:pPr>
      <w:r>
        <w:rPr>
          <w:rFonts w:eastAsia="仿宋_GB2312"/>
          <w:color w:val="auto"/>
          <w:kern w:val="0"/>
          <w:sz w:val="28"/>
          <w:szCs w:val="28"/>
        </w:rPr>
        <w:t>注：此文书一式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三</w:t>
      </w:r>
      <w:r>
        <w:rPr>
          <w:rFonts w:eastAsia="仿宋_GB2312"/>
          <w:color w:val="auto"/>
          <w:kern w:val="0"/>
          <w:sz w:val="28"/>
          <w:szCs w:val="28"/>
        </w:rPr>
        <w:t>份，</w:t>
      </w:r>
      <w:r>
        <w:rPr>
          <w:rFonts w:hint="eastAsia" w:eastAsia="仿宋_GB2312"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eastAsia="仿宋_GB2312"/>
          <w:color w:val="auto"/>
          <w:kern w:val="0"/>
          <w:sz w:val="28"/>
          <w:szCs w:val="28"/>
        </w:rPr>
        <w:t>份归档，一份送达。</w:t>
      </w:r>
    </w:p>
    <w:sectPr>
      <w:headerReference r:id="rId3" w:type="default"/>
      <w:footerReference r:id="rId5" w:type="default"/>
      <w:headerReference r:id="rId4" w:type="even"/>
      <w:pgSz w:w="11907" w:h="16840" w:orient="landscape"/>
      <w:pgMar w:top="2098" w:right="1582" w:bottom="1985" w:left="153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  <w:p/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iMzJmNjhiNmQ3NzBlZjlkYjliZmEyZTc3YWI4YjAifQ=="/>
  </w:docVars>
  <w:rsids>
    <w:rsidRoot w:val="2083353A"/>
    <w:rsid w:val="00010AA6"/>
    <w:rsid w:val="000204AC"/>
    <w:rsid w:val="00043334"/>
    <w:rsid w:val="000657F1"/>
    <w:rsid w:val="0009025B"/>
    <w:rsid w:val="00095A17"/>
    <w:rsid w:val="000A47E7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7446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A15F8"/>
    <w:rsid w:val="003A1FCB"/>
    <w:rsid w:val="003B1577"/>
    <w:rsid w:val="003B41A0"/>
    <w:rsid w:val="003C05F1"/>
    <w:rsid w:val="003C4CF8"/>
    <w:rsid w:val="003D74C6"/>
    <w:rsid w:val="003E1E96"/>
    <w:rsid w:val="003E474C"/>
    <w:rsid w:val="003F2EA1"/>
    <w:rsid w:val="00417624"/>
    <w:rsid w:val="00450E93"/>
    <w:rsid w:val="004903BE"/>
    <w:rsid w:val="0049236B"/>
    <w:rsid w:val="004C43A3"/>
    <w:rsid w:val="004D7091"/>
    <w:rsid w:val="00501456"/>
    <w:rsid w:val="00506453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3C9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E6E31"/>
    <w:rsid w:val="007F2FE7"/>
    <w:rsid w:val="00850EF1"/>
    <w:rsid w:val="008758BC"/>
    <w:rsid w:val="008778D2"/>
    <w:rsid w:val="008874CB"/>
    <w:rsid w:val="00895089"/>
    <w:rsid w:val="008A66F0"/>
    <w:rsid w:val="008B4839"/>
    <w:rsid w:val="008B6497"/>
    <w:rsid w:val="008E0B8C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C5186"/>
    <w:rsid w:val="00AD0BD6"/>
    <w:rsid w:val="00AF21E9"/>
    <w:rsid w:val="00AF2C63"/>
    <w:rsid w:val="00B1113A"/>
    <w:rsid w:val="00B13545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180B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58D1E6B"/>
    <w:rsid w:val="0A452A13"/>
    <w:rsid w:val="0BAA16DF"/>
    <w:rsid w:val="119208BC"/>
    <w:rsid w:val="13181516"/>
    <w:rsid w:val="13DF0529"/>
    <w:rsid w:val="1B165C97"/>
    <w:rsid w:val="1CC55237"/>
    <w:rsid w:val="1E5B6BD3"/>
    <w:rsid w:val="1EF33693"/>
    <w:rsid w:val="2083353A"/>
    <w:rsid w:val="2A334DC8"/>
    <w:rsid w:val="2F913C6C"/>
    <w:rsid w:val="3BAB4C09"/>
    <w:rsid w:val="3C2A7A26"/>
    <w:rsid w:val="3FC92B3F"/>
    <w:rsid w:val="40C81C4B"/>
    <w:rsid w:val="41B638DE"/>
    <w:rsid w:val="42CE2544"/>
    <w:rsid w:val="43A9170B"/>
    <w:rsid w:val="45AD19A9"/>
    <w:rsid w:val="46091656"/>
    <w:rsid w:val="49D12B7D"/>
    <w:rsid w:val="51935037"/>
    <w:rsid w:val="53771545"/>
    <w:rsid w:val="58FD755E"/>
    <w:rsid w:val="5B7841B4"/>
    <w:rsid w:val="5CD07997"/>
    <w:rsid w:val="5D706898"/>
    <w:rsid w:val="5E2B67F4"/>
    <w:rsid w:val="5E3E39C6"/>
    <w:rsid w:val="5F703827"/>
    <w:rsid w:val="663D5409"/>
    <w:rsid w:val="72016D53"/>
    <w:rsid w:val="723D0E2F"/>
    <w:rsid w:val="73B46FCB"/>
    <w:rsid w:val="74241EAA"/>
    <w:rsid w:val="7D0A03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2"/>
    <w:qFormat/>
    <w:uiPriority w:val="0"/>
    <w:rPr>
      <w:sz w:val="18"/>
      <w:szCs w:val="18"/>
    </w:rPr>
  </w:style>
  <w:style w:type="paragraph" w:styleId="7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批注框文本 字符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字符"/>
    <w:link w:val="7"/>
    <w:qFormat/>
    <w:uiPriority w:val="99"/>
    <w:rPr>
      <w:kern w:val="2"/>
      <w:sz w:val="18"/>
      <w:szCs w:val="18"/>
    </w:rPr>
  </w:style>
  <w:style w:type="paragraph" w:customStyle="1" w:styleId="14">
    <w:name w:val="封皮"/>
    <w:basedOn w:val="1"/>
    <w:qFormat/>
    <w:uiPriority w:val="0"/>
    <w:pPr>
      <w:jc w:val="center"/>
    </w:pPr>
    <w:rPr>
      <w:rFonts w:eastAsia="黑体"/>
      <w:b/>
      <w:sz w:val="7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23&#24037;&#20316;\&#27861;&#21046;&#23457;&#26680;\&#25191;&#27861;&#24635;&#38431;&#34892;&#25919;&#22788;&#32602;&#25991;&#20070;&#27169;&#29256;2023.7&#26356;&#26032;(1)\&#25191;&#27861;&#24635;&#38431;&#34892;&#25919;&#22788;&#32602;&#25991;&#20070;&#27169;&#29256;2023.7&#26356;&#26032;\&#34892;&#25919;&#22788;&#32602;&#20915;&#23450;&#20070;&#65288;&#21548;&#35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行政处罚决定书（听证）.dot</Template>
  <Pages>4</Pages>
  <Words>1774</Words>
  <Characters>1926</Characters>
  <Lines>9</Lines>
  <Paragraphs>2</Paragraphs>
  <TotalTime>4</TotalTime>
  <ScaleCrop>false</ScaleCrop>
  <LinksUpToDate>false</LinksUpToDate>
  <CharactersWithSpaces>2062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2023-07-25T07:46:00Z</dcterms:created>
  <dc:creator>何敏</dc:creator>
  <cp:lastModifiedBy>何敏</cp:lastModifiedBy>
  <cp:lastPrinted>2023-07-31T09:22:00Z</cp:lastPrinted>
  <dcterms:modified xsi:type="dcterms:W3CDTF">2023-08-01T04:11:22Z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DD78B71A09AB452699A193A4E493D92A_13</vt:lpwstr>
  </property>
</Properties>
</file>