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7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7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7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7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93</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7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7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天津赛丽邦石业有限公司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70" w:lineRule="exact"/>
        <w:jc w:val="left"/>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91120224MA06HL5UXE</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70" w:lineRule="exact"/>
        <w:ind w:left="960" w:hanging="960" w:hangingChars="300"/>
        <w:jc w:val="left"/>
        <w:textAlignment w:val="auto"/>
        <w:rPr>
          <w:rFonts w:eastAsia="仿宋_GB2312"/>
          <w:color w:val="auto"/>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天津宝坻九园工业园区京津石都宏星石材市场A区A207、A208号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jc w:val="left"/>
        <w:textAlignment w:val="auto"/>
        <w:rPr>
          <w:rFonts w:hint="eastAsia" w:eastAsia="仿宋_GB2312"/>
          <w:color w:val="auto"/>
          <w:kern w:val="0"/>
          <w:sz w:val="32"/>
          <w:szCs w:val="32"/>
          <w:lang w:val="en-US" w:eastAsia="zh-CN"/>
        </w:rPr>
      </w:pPr>
      <w:r>
        <w:rPr>
          <w:rFonts w:eastAsia="仿宋_GB2312"/>
          <w:color w:val="auto"/>
          <w:kern w:val="0"/>
          <w:sz w:val="32"/>
          <w:szCs w:val="32"/>
        </w:rPr>
        <w:t>法定代表人：</w:t>
      </w:r>
      <w:r>
        <w:rPr>
          <w:rFonts w:hint="eastAsia" w:eastAsia="仿宋_GB2312"/>
          <w:color w:val="auto"/>
          <w:kern w:val="0"/>
          <w:sz w:val="32"/>
          <w:szCs w:val="32"/>
          <w:lang w:val="en-US" w:eastAsia="zh-CN"/>
        </w:rPr>
        <w:t>高俊秋</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我局于2023年4月3日对你单位进行了调查。参考你单位《新建年加工3万平方米石材项目建设项目环境影响报告表》《排污许可证副本》（证书编号：91120224MA06HL5UXE001U），你单位手工打磨设置单独加工区域，打磨工序产生粉尘废气，在干法作业操作台的一侧安装4台水幕除尘器进行除尘，除尘后废气通过1根15m高排气筒排放。</w:t>
      </w:r>
    </w:p>
    <w:p>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经调查，发现你单位实施了以下环境违法行为：</w:t>
      </w:r>
    </w:p>
    <w:p>
      <w:pPr>
        <w:numPr>
          <w:ilvl w:val="0"/>
          <w:numId w:val="0"/>
        </w:num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1.现场检查时，你单位打磨房内2个打磨工位正在作业，对应大气污染防治设施水幕除尘器未开启；</w:t>
      </w:r>
    </w:p>
    <w:p>
      <w:pPr>
        <w:numPr>
          <w:ilvl w:val="0"/>
          <w:numId w:val="0"/>
        </w:num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2.粘胶房内2名工人正在进行石材打磨作业，除尘设施未开启。你单位上述行为属于未按规定使用大气污染防治设施。</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hint="eastAsia" w:eastAsia="仿宋_GB2312"/>
          <w:color w:val="auto"/>
          <w:kern w:val="0"/>
          <w:sz w:val="32"/>
          <w:szCs w:val="32"/>
          <w:lang w:val="en-US" w:eastAsia="zh-CN"/>
        </w:rPr>
        <w:t>以上事实，有</w:t>
      </w:r>
      <w:bookmarkStart w:id="3" w:name="PO_4_ShiShiZhengJu"/>
      <w:r>
        <w:rPr>
          <w:rFonts w:hint="eastAsia" w:eastAsia="仿宋_GB2312"/>
          <w:color w:val="auto"/>
          <w:kern w:val="0"/>
          <w:sz w:val="32"/>
          <w:szCs w:val="32"/>
          <w:lang w:val="en-US" w:eastAsia="zh-CN"/>
        </w:rPr>
        <w:t>《天津市生态环境局现场检查（勘察）笔录》《天津市生态环境局调查询问笔录》、你单位《新建年加工3万平方米石材项目建设项目环境影响报告表》《排污许可证副本》（证书编号：91120224MA06HL5UXE001U）、现场拍摄的视频以及营业执照复印件</w:t>
      </w:r>
      <w:bookmarkEnd w:id="3"/>
      <w:r>
        <w:rPr>
          <w:rFonts w:hint="eastAsia" w:eastAsia="仿宋_GB2312"/>
          <w:color w:val="auto"/>
          <w:kern w:val="0"/>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kern w:val="0"/>
          <w:sz w:val="32"/>
          <w:szCs w:val="32"/>
          <w:lang w:val="en-US" w:eastAsia="zh-CN"/>
        </w:rPr>
        <w:t>《天津市大气污染防治条例》第十九条第一款的规定</w:t>
      </w:r>
      <w:r>
        <w:rPr>
          <w:rFonts w:hint="eastAsia" w:eastAsia="仿宋_GB2312"/>
          <w:color w:val="auto"/>
          <w:kern w:val="0"/>
          <w:sz w:val="32"/>
          <w:szCs w:val="32"/>
          <w:lang w:eastAsia="zh-CN"/>
        </w:rPr>
        <w:t>，</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7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19</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54</w:t>
      </w:r>
      <w:r>
        <w:rPr>
          <w:rFonts w:eastAsia="仿宋_GB2312"/>
          <w:color w:val="auto"/>
          <w:kern w:val="0"/>
          <w:sz w:val="32"/>
          <w:szCs w:val="32"/>
        </w:rPr>
        <w:t>号），告知你单位违法事实、处罚依据和拟作出的处罚决定，并明确告知你单位有权进行陈述</w:t>
      </w:r>
      <w:r>
        <w:rPr>
          <w:rFonts w:hint="eastAsia" w:eastAsia="仿宋_GB2312"/>
          <w:color w:val="auto"/>
          <w:kern w:val="0"/>
          <w:sz w:val="32"/>
          <w:szCs w:val="32"/>
        </w:rPr>
        <w:t>、申辩</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24</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7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24</w:t>
      </w:r>
      <w:r>
        <w:rPr>
          <w:rFonts w:hint="eastAsia" w:eastAsia="仿宋_GB2312"/>
          <w:color w:val="auto"/>
          <w:kern w:val="0"/>
          <w:sz w:val="32"/>
          <w:szCs w:val="32"/>
        </w:rPr>
        <w:t>日，你单位向我局提交陈述申辩意见如下：</w:t>
      </w:r>
    </w:p>
    <w:p>
      <w:pPr>
        <w:keepNext w:val="0"/>
        <w:keepLines w:val="0"/>
        <w:pageBreakBefore w:val="0"/>
        <w:widowControl w:val="0"/>
        <w:numPr>
          <w:ilvl w:val="0"/>
          <w:numId w:val="0"/>
        </w:numPr>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7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w:t>
      </w:r>
      <w:r>
        <w:rPr>
          <w:rFonts w:hint="eastAsia" w:eastAsia="仿宋_GB2312"/>
          <w:color w:val="auto"/>
          <w:kern w:val="0"/>
          <w:sz w:val="32"/>
          <w:szCs w:val="32"/>
          <w:lang w:eastAsia="zh-CN"/>
        </w:rPr>
        <w:t>现场检查时，企业工人为新招聘人员，未</w:t>
      </w:r>
      <w:r>
        <w:rPr>
          <w:rFonts w:hint="eastAsia" w:eastAsia="仿宋_GB2312"/>
          <w:color w:val="auto"/>
          <w:kern w:val="0"/>
          <w:sz w:val="32"/>
          <w:szCs w:val="32"/>
          <w:lang w:val="en-US" w:eastAsia="zh-CN"/>
        </w:rPr>
        <w:t>及时进行环保培训，在生产过程中违反了相关法律法规；</w:t>
      </w:r>
    </w:p>
    <w:p>
      <w:pPr>
        <w:keepNext w:val="0"/>
        <w:keepLines w:val="0"/>
        <w:pageBreakBefore w:val="0"/>
        <w:widowControl w:val="0"/>
        <w:numPr>
          <w:ilvl w:val="0"/>
          <w:numId w:val="0"/>
        </w:numPr>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7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lang w:val="en-US" w:eastAsia="zh-CN"/>
        </w:rPr>
        <w:t>2</w:t>
      </w:r>
      <w:r>
        <w:rPr>
          <w:rFonts w:hint="eastAsia" w:eastAsia="仿宋_GB2312"/>
          <w:color w:val="auto"/>
          <w:kern w:val="0"/>
          <w:sz w:val="32"/>
          <w:szCs w:val="32"/>
        </w:rPr>
        <w:t>.</w:t>
      </w:r>
      <w:r>
        <w:rPr>
          <w:rFonts w:hint="eastAsia" w:eastAsia="仿宋_GB2312"/>
          <w:color w:val="auto"/>
          <w:kern w:val="0"/>
          <w:sz w:val="32"/>
          <w:szCs w:val="32"/>
          <w:lang w:eastAsia="zh-CN"/>
        </w:rPr>
        <w:t>受</w:t>
      </w:r>
      <w:r>
        <w:rPr>
          <w:rFonts w:hint="eastAsia" w:eastAsia="仿宋_GB2312"/>
          <w:color w:val="auto"/>
          <w:kern w:val="0"/>
          <w:sz w:val="32"/>
          <w:szCs w:val="32"/>
        </w:rPr>
        <w:t>疫情影响，</w:t>
      </w:r>
      <w:r>
        <w:rPr>
          <w:rFonts w:hint="eastAsia" w:eastAsia="仿宋_GB2312"/>
          <w:color w:val="auto"/>
          <w:kern w:val="0"/>
          <w:sz w:val="32"/>
          <w:szCs w:val="32"/>
          <w:lang w:eastAsia="zh-CN"/>
        </w:rPr>
        <w:t>企业</w:t>
      </w:r>
      <w:r>
        <w:rPr>
          <w:rFonts w:hint="eastAsia" w:eastAsia="仿宋_GB2312"/>
          <w:color w:val="auto"/>
          <w:kern w:val="0"/>
          <w:sz w:val="32"/>
          <w:szCs w:val="32"/>
        </w:rPr>
        <w:t>经营</w:t>
      </w:r>
      <w:r>
        <w:rPr>
          <w:rFonts w:hint="eastAsia" w:eastAsia="仿宋_GB2312"/>
          <w:color w:val="auto"/>
          <w:kern w:val="0"/>
          <w:sz w:val="32"/>
          <w:szCs w:val="32"/>
          <w:lang w:eastAsia="zh-CN"/>
        </w:rPr>
        <w:t>困难</w:t>
      </w:r>
      <w:r>
        <w:rPr>
          <w:rFonts w:hint="eastAsia" w:eastAsia="仿宋_GB2312"/>
          <w:color w:val="auto"/>
          <w:kern w:val="0"/>
          <w:sz w:val="32"/>
          <w:szCs w:val="32"/>
          <w:lang w:val="en-US" w:eastAsia="zh-CN"/>
        </w:rPr>
        <w:t>，资金链濒临断裂，</w:t>
      </w:r>
      <w:r>
        <w:rPr>
          <w:rFonts w:hint="eastAsia" w:eastAsia="仿宋_GB2312"/>
          <w:color w:val="auto"/>
          <w:kern w:val="0"/>
          <w:sz w:val="32"/>
          <w:szCs w:val="32"/>
          <w:lang w:eastAsia="zh-CN"/>
        </w:rPr>
        <w:t>申请</w:t>
      </w:r>
      <w:r>
        <w:rPr>
          <w:rFonts w:hint="eastAsia" w:eastAsia="仿宋_GB2312"/>
          <w:color w:val="auto"/>
          <w:kern w:val="0"/>
          <w:sz w:val="32"/>
          <w:szCs w:val="32"/>
        </w:rPr>
        <w:t>减免</w:t>
      </w:r>
      <w:r>
        <w:rPr>
          <w:rFonts w:hint="eastAsia" w:eastAsia="仿宋_GB2312"/>
          <w:color w:val="auto"/>
          <w:kern w:val="0"/>
          <w:sz w:val="32"/>
          <w:szCs w:val="32"/>
          <w:lang w:eastAsia="zh-CN"/>
        </w:rPr>
        <w:t>处罚</w:t>
      </w:r>
      <w:r>
        <w:rPr>
          <w:rFonts w:hint="eastAsia" w:eastAsia="仿宋_GB2312"/>
          <w:color w:val="auto"/>
          <w:kern w:val="0"/>
          <w:sz w:val="32"/>
          <w:szCs w:val="32"/>
        </w:rPr>
        <w:t>。</w:t>
      </w:r>
    </w:p>
    <w:p>
      <w:pPr>
        <w:keepNext w:val="0"/>
        <w:keepLines w:val="0"/>
        <w:pageBreakBefore w:val="0"/>
        <w:widowControl w:val="0"/>
        <w:numPr>
          <w:ilvl w:val="0"/>
          <w:numId w:val="0"/>
        </w:numPr>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70" w:lineRule="exact"/>
        <w:ind w:firstLine="640" w:firstLineChars="200"/>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54</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你单位提出的《行政处罚申述书》及资金账单</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eastAsia="zh-CN"/>
        </w:rPr>
        <w:t>你单位提交的陈述申辩不影响违法事实认定，</w:t>
      </w:r>
      <w:r>
        <w:rPr>
          <w:rFonts w:hint="eastAsia" w:eastAsia="仿宋_GB2312"/>
          <w:color w:val="auto"/>
          <w:kern w:val="0"/>
          <w:sz w:val="32"/>
          <w:szCs w:val="32"/>
          <w:lang w:val="en-US" w:eastAsia="zh-CN"/>
        </w:rPr>
        <w:t>考虑你单位积极整改违法行为和前期疫情对你单位的影响，采纳你单位部分陈述申辩意见，对你单位进行帮扶，从轻处罚。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《天津市大气污染防治条例》第七十七条第（二）项的规定</w:t>
      </w:r>
      <w:r>
        <w:rPr>
          <w:rFonts w:hint="eastAsia" w:eastAsia="仿宋_GB2312"/>
          <w:color w:val="auto"/>
          <w:kern w:val="0"/>
          <w:sz w:val="32"/>
          <w:szCs w:val="32"/>
        </w:rPr>
        <w:t>，</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val="en-US" w:eastAsia="zh-CN"/>
        </w:rPr>
        <w:t>停止违法行为，立即改正</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二</w:t>
      </w:r>
      <w:r>
        <w:rPr>
          <w:rFonts w:eastAsia="仿宋_GB2312"/>
          <w:color w:val="auto"/>
          <w:kern w:val="0"/>
          <w:sz w:val="32"/>
          <w:szCs w:val="32"/>
        </w:rPr>
        <w:t>万</w:t>
      </w:r>
      <w:r>
        <w:rPr>
          <w:rFonts w:hint="eastAsia" w:eastAsia="仿宋_GB2312"/>
          <w:color w:val="auto"/>
          <w:kern w:val="0"/>
          <w:sz w:val="32"/>
          <w:szCs w:val="32"/>
          <w:lang w:eastAsia="zh-CN"/>
        </w:rPr>
        <w:t>五千</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你单位应按照规定使用大气污染防治设施</w:t>
      </w:r>
      <w:r>
        <w:rPr>
          <w:rFonts w:hint="eastAsia" w:eastAsia="仿宋_GB2312"/>
          <w:color w:val="auto"/>
          <w:kern w:val="0"/>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可在收到本处罚决定书之日起六十日内向中华人民共和国生态环境部或者天津市人民政府申请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复议，也可在六个月内直接向天津铁路运输法院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7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70" w:lineRule="exact"/>
        <w:jc w:val="left"/>
        <w:textAlignment w:val="auto"/>
        <w:rPr>
          <w:rFonts w:eastAsia="仿宋_GB2312"/>
          <w:color w:val="auto"/>
          <w:kern w:val="0"/>
          <w:sz w:val="32"/>
          <w:szCs w:val="32"/>
        </w:rPr>
      </w:pP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570" w:lineRule="exact"/>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7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7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bookmarkEnd w:id="4"/>
      <w:r>
        <w:rPr>
          <w:rFonts w:hint="eastAsia" w:eastAsia="仿宋_GB2312"/>
          <w:color w:val="auto"/>
          <w:kern w:val="0"/>
          <w:sz w:val="32"/>
          <w:szCs w:val="32"/>
          <w:lang w:val="en-US" w:eastAsia="zh-CN"/>
        </w:rPr>
        <w:t>26</w:t>
      </w:r>
      <w:r>
        <w:rPr>
          <w:rFonts w:eastAsia="仿宋_GB2312"/>
          <w:color w:val="auto"/>
          <w:kern w:val="0"/>
          <w:sz w:val="32"/>
          <w:szCs w:val="32"/>
        </w:rPr>
        <w:t>日</w:t>
      </w:r>
    </w:p>
    <w:p>
      <w:pPr>
        <w:keepNext w:val="0"/>
        <w:keepLines w:val="0"/>
        <w:pageBreakBefore w:val="0"/>
        <w:widowControl w:val="0"/>
        <w:kinsoku/>
        <w:wordWrap/>
        <w:overflowPunct/>
        <w:topLinePunct w:val="0"/>
        <w:bidi w:val="0"/>
        <w:adjustRightInd w:val="0"/>
        <w:snapToGrid w:val="0"/>
        <w:spacing w:line="570" w:lineRule="exact"/>
        <w:jc w:val="center"/>
        <w:textAlignment w:val="auto"/>
        <w:rPr>
          <w:rFonts w:eastAsia="仿宋_GB2312"/>
          <w:color w:val="auto"/>
          <w:kern w:val="0"/>
          <w:sz w:val="32"/>
          <w:szCs w:val="32"/>
        </w:rPr>
      </w:pPr>
    </w:p>
    <w:p>
      <w:pPr>
        <w:keepNext w:val="0"/>
        <w:keepLines w:val="0"/>
        <w:pageBreakBefore w:val="0"/>
        <w:widowControl w:val="0"/>
        <w:tabs>
          <w:tab w:val="left" w:pos="9120"/>
        </w:tabs>
        <w:kinsoku/>
        <w:wordWrap/>
        <w:overflowPunct/>
        <w:topLinePunct w:val="0"/>
        <w:autoSpaceDE w:val="0"/>
        <w:autoSpaceDN w:val="0"/>
        <w:bidi w:val="0"/>
        <w:adjustRightInd w:val="0"/>
        <w:spacing w:line="57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2CAF7DF5"/>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30C0448"/>
    <w:rsid w:val="0BC97030"/>
    <w:rsid w:val="0DE05630"/>
    <w:rsid w:val="16FD0578"/>
    <w:rsid w:val="23D96EAA"/>
    <w:rsid w:val="2A1A666F"/>
    <w:rsid w:val="2CAF7DF5"/>
    <w:rsid w:val="2D8321C2"/>
    <w:rsid w:val="3214796D"/>
    <w:rsid w:val="43BD07B0"/>
    <w:rsid w:val="450F61CB"/>
    <w:rsid w:val="48445D91"/>
    <w:rsid w:val="4A3E05CE"/>
    <w:rsid w:val="4A437691"/>
    <w:rsid w:val="4BD91CDD"/>
    <w:rsid w:val="4ECB16D8"/>
    <w:rsid w:val="502F15FB"/>
    <w:rsid w:val="503F23C3"/>
    <w:rsid w:val="51935037"/>
    <w:rsid w:val="553A03CB"/>
    <w:rsid w:val="58763D60"/>
    <w:rsid w:val="589D57EF"/>
    <w:rsid w:val="5BDF2ED1"/>
    <w:rsid w:val="5F7C4535"/>
    <w:rsid w:val="624F5E3E"/>
    <w:rsid w:val="6404560A"/>
    <w:rsid w:val="64F75746"/>
    <w:rsid w:val="66B216B2"/>
    <w:rsid w:val="679D04BA"/>
    <w:rsid w:val="6851522E"/>
    <w:rsid w:val="72330BA4"/>
    <w:rsid w:val="73744CD2"/>
    <w:rsid w:val="742B7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7861;&#21046;&#23457;&#26680;\&#25191;&#27861;&#24635;&#38431;&#34892;&#25919;&#22788;&#32602;&#25991;&#20070;&#27169;&#26495;2022.12&#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1555</Words>
  <Characters>1702</Characters>
  <Lines>8</Lines>
  <Paragraphs>2</Paragraphs>
  <TotalTime>16</TotalTime>
  <ScaleCrop>false</ScaleCrop>
  <LinksUpToDate>false</LinksUpToDate>
  <CharactersWithSpaces>1831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2023-06-12T01:50:00Z</dcterms:created>
  <dc:creator>何敏</dc:creator>
  <cp:lastModifiedBy>何敏</cp:lastModifiedBy>
  <cp:lastPrinted>2023-06-26T01:06:00Z</cp:lastPrinted>
  <dcterms:modified xsi:type="dcterms:W3CDTF">2023-06-27T07:28:50Z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C9C4CD3EABD643F09EC4057692976259_13</vt:lpwstr>
  </property>
</Properties>
</file>