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hint="eastAsia" w:eastAsia="方正小标宋简体"/>
          <w:color w:val="000000" w:themeColor="text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tabs>
          <w:tab w:val="left" w:pos="4600"/>
        </w:tabs>
        <w:autoSpaceDE w:val="0"/>
        <w:autoSpaceDN w:val="0"/>
        <w:adjustRightInd w:val="0"/>
        <w:snapToGrid w:val="0"/>
        <w:spacing w:line="360" w:lineRule="auto"/>
        <w:ind w:right="-119"/>
        <w:jc w:val="center"/>
        <w:rPr>
          <w:rFonts w:eastAsia="仿宋_GB2312"/>
          <w:color w:val="000000" w:themeColor="text1"/>
          <w:spacing w:val="1"/>
          <w:kern w:val="0"/>
          <w:position w:val="-2"/>
          <w:sz w:val="32"/>
          <w:szCs w:val="32"/>
          <w14:textFill>
            <w14:solidFill>
              <w14:schemeClr w14:val="tx1"/>
            </w14:solidFill>
          </w14:textFill>
        </w:rPr>
      </w:pPr>
      <w:bookmarkStart w:id="1" w:name="PO_2_ChuFaAnZi"/>
    </w:p>
    <w:p>
      <w:pPr>
        <w:tabs>
          <w:tab w:val="left" w:pos="4600"/>
        </w:tabs>
        <w:autoSpaceDE w:val="0"/>
        <w:autoSpaceDN w:val="0"/>
        <w:adjustRightInd w:val="0"/>
        <w:snapToGrid w:val="0"/>
        <w:spacing w:line="360" w:lineRule="auto"/>
        <w:ind w:right="-119"/>
        <w:jc w:val="center"/>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〔20</w:t>
      </w:r>
      <w:bookmarkEnd w:id="2"/>
      <w:r>
        <w:rPr>
          <w:rFonts w:hint="eastAsia" w:eastAsia="仿宋_GB2312"/>
          <w:color w:val="000000" w:themeColor="text1"/>
          <w:kern w:val="0"/>
          <w:position w:val="-2"/>
          <w:sz w:val="32"/>
          <w:szCs w:val="32"/>
          <w:lang w:val="en-US" w:eastAsia="zh-CN"/>
          <w14:textFill>
            <w14:solidFill>
              <w14:schemeClr w14:val="tx1"/>
            </w14:solidFill>
          </w14:textFill>
        </w:rPr>
        <w:t>23</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68</w:t>
      </w:r>
      <w:r>
        <w:rPr>
          <w:rFonts w:eastAsia="仿宋_GB2312"/>
          <w:color w:val="000000" w:themeColor="text1"/>
          <w:kern w:val="0"/>
          <w:position w:val="-2"/>
          <w:sz w:val="32"/>
          <w:szCs w:val="32"/>
          <w14:textFill>
            <w14:solidFill>
              <w14:schemeClr w14:val="tx1"/>
            </w14:solidFill>
          </w14:textFill>
        </w:rPr>
        <w:t>号</w:t>
      </w:r>
    </w:p>
    <w:p>
      <w:pPr>
        <w:tabs>
          <w:tab w:val="left" w:pos="4600"/>
        </w:tabs>
        <w:autoSpaceDE w:val="0"/>
        <w:autoSpaceDN w:val="0"/>
        <w:adjustRightInd w:val="0"/>
        <w:snapToGrid w:val="0"/>
        <w:spacing w:line="360" w:lineRule="auto"/>
        <w:ind w:right="-119"/>
        <w:jc w:val="center"/>
        <w:rPr>
          <w:rFonts w:eastAsia="仿宋_GB2312"/>
          <w:color w:val="000000" w:themeColor="text1"/>
          <w:kern w:val="0"/>
          <w:position w:val="-2"/>
          <w:sz w:val="32"/>
          <w:szCs w:val="32"/>
          <w14:textFill>
            <w14:solidFill>
              <w14:schemeClr w14:val="tx1"/>
            </w14:solidFill>
          </w14:textFill>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天津市欧美尔科技有限公司</w:t>
      </w:r>
      <w:r>
        <w:rPr>
          <w:rFonts w:eastAsia="仿宋_GB2312"/>
          <w:color w:val="000000" w:themeColor="text1"/>
          <w:kern w:val="0"/>
          <w:sz w:val="32"/>
          <w:szCs w:val="32"/>
          <w14:textFill>
            <w14:solidFill>
              <w14:schemeClr w14:val="tx1"/>
            </w14:solidFill>
          </w14:textFill>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91120222MA05LDDQ7R</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地址：</w:t>
      </w:r>
      <w:r>
        <w:rPr>
          <w:rFonts w:hint="eastAsia" w:eastAsia="仿宋_GB2312"/>
          <w:color w:val="000000" w:themeColor="text1"/>
          <w:kern w:val="0"/>
          <w:sz w:val="32"/>
          <w:szCs w:val="32"/>
          <w:lang w:val="en-US" w:eastAsia="zh-CN"/>
          <w14:textFill>
            <w14:solidFill>
              <w14:schemeClr w14:val="tx1"/>
            </w14:solidFill>
          </w14:textFill>
        </w:rPr>
        <w:t>天津市武清区王庆坨镇同旺路12号</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孙倩</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我局于20</w:t>
      </w:r>
      <w:r>
        <w:rPr>
          <w:rFonts w:hint="eastAsia" w:eastAsia="仿宋_GB2312"/>
          <w:color w:val="000000" w:themeColor="text1"/>
          <w:sz w:val="32"/>
          <w:szCs w:val="32"/>
          <w:lang w:val="en-US" w:eastAsia="zh-CN"/>
          <w14:textFill>
            <w14:solidFill>
              <w14:schemeClr w14:val="tx1"/>
            </w14:solidFill>
          </w14:textFill>
        </w:rPr>
        <w:t>23</w:t>
      </w:r>
      <w:r>
        <w:rPr>
          <w:rFonts w:hint="eastAsia"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13</w:t>
      </w:r>
      <w:r>
        <w:rPr>
          <w:rFonts w:hint="eastAsia"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参考你</w:t>
      </w:r>
      <w:r>
        <w:rPr>
          <w:rFonts w:hint="eastAsia" w:eastAsia="仿宋_GB2312"/>
          <w:color w:val="000000" w:themeColor="text1"/>
          <w:sz w:val="32"/>
          <w:szCs w:val="32"/>
          <w:lang w:eastAsia="zh-CN"/>
          <w14:textFill>
            <w14:solidFill>
              <w14:schemeClr w14:val="tx1"/>
            </w14:solidFill>
          </w14:textFill>
        </w:rPr>
        <w:t>单位《天津市欧美尔科技有限公司年加工120万件自行车鞍座零件项目建设项目环境影响报告表》，</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lang w:eastAsia="zh-CN"/>
          <w14:textFill>
            <w14:solidFill>
              <w14:schemeClr w14:val="tx1"/>
            </w14:solidFill>
          </w14:textFill>
        </w:rPr>
        <w:t>单位有组织排放的非甲烷总烃执行《工业企业挥发性有机物排放控制标准》（DB12/524-2020）塑料制品制造的排放标准限值</w:t>
      </w:r>
      <w:r>
        <w:rPr>
          <w:rFonts w:hint="eastAsia" w:eastAsia="仿宋_GB2312"/>
          <w:color w:val="000000" w:themeColor="text1"/>
          <w:sz w:val="32"/>
          <w:szCs w:val="32"/>
          <w:lang w:val="en-US" w:eastAsia="zh-CN"/>
          <w14:textFill>
            <w14:solidFill>
              <w14:schemeClr w14:val="tx1"/>
            </w14:solidFill>
          </w14:textFill>
        </w:rPr>
        <w:t>40</w:t>
      </w:r>
      <w:r>
        <w:rPr>
          <w:rFonts w:hint="eastAsia" w:eastAsia="仿宋_GB2312"/>
          <w:color w:val="000000" w:themeColor="text1"/>
          <w:sz w:val="32"/>
          <w:szCs w:val="32"/>
          <w14:textFill>
            <w14:solidFill>
              <w14:schemeClr w14:val="tx1"/>
            </w14:solidFill>
          </w14:textFill>
        </w:rPr>
        <w:t>mg/m</w:t>
      </w:r>
      <w:r>
        <w:rPr>
          <w:rFonts w:hint="eastAsia" w:eastAsia="仿宋_GB2312"/>
          <w:color w:val="000000" w:themeColor="text1"/>
          <w:sz w:val="32"/>
          <w:szCs w:val="32"/>
          <w:vertAlign w:val="superscript"/>
          <w14:textFill>
            <w14:solidFill>
              <w14:schemeClr w14:val="tx1"/>
            </w14:solidFill>
          </w14:textFill>
        </w:rPr>
        <w:t>3</w:t>
      </w:r>
      <w:r>
        <w:rPr>
          <w:rFonts w:hint="eastAsia" w:eastAsia="仿宋_GB2312"/>
          <w:color w:val="000000" w:themeColor="text1"/>
          <w:sz w:val="32"/>
          <w:szCs w:val="32"/>
          <w:lang w:eastAsia="zh-CN"/>
          <w14:textFill>
            <w14:solidFill>
              <w14:schemeClr w14:val="tx1"/>
            </w14:solidFill>
          </w14:textFill>
        </w:rPr>
        <w:t>要求。</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经调查，</w:t>
      </w:r>
      <w:r>
        <w:rPr>
          <w:rFonts w:hint="eastAsia" w:eastAsia="仿宋_GB2312"/>
          <w:color w:val="000000" w:themeColor="text1"/>
          <w:sz w:val="32"/>
          <w:szCs w:val="32"/>
          <w14:textFill>
            <w14:solidFill>
              <w14:schemeClr w14:val="tx1"/>
            </w14:solidFill>
          </w14:textFill>
        </w:rPr>
        <w:t>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现场检查当日，</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单位的发泡间1正在生产，配套的污染防治设施活性炭吸附脱附+催化燃烧正在运行</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产生的废气经排气筒P1排放</w:t>
      </w:r>
      <w:r>
        <w:rPr>
          <w:rFonts w:hint="eastAsia" w:eastAsia="仿宋_GB2312"/>
          <w:color w:val="000000" w:themeColor="text1"/>
          <w:sz w:val="32"/>
          <w:szCs w:val="32"/>
          <w14:textFill>
            <w14:solidFill>
              <w14:schemeClr w14:val="tx1"/>
            </w14:solidFill>
          </w14:textFill>
        </w:rPr>
        <w:t>。天津市生态环境保护综合行政执法总队委托天津市生态环境监测中心对排气筒P1排放的非甲烷总烃进行监测。监测结果显示：</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单位排气筒P1</w:t>
      </w:r>
      <w:r>
        <w:rPr>
          <w:rFonts w:hint="eastAsia" w:eastAsia="仿宋_GB2312"/>
          <w:color w:val="000000" w:themeColor="text1"/>
          <w:sz w:val="32"/>
          <w:szCs w:val="32"/>
          <w:lang w:val="en-US" w:eastAsia="zh-CN"/>
          <w14:textFill>
            <w14:solidFill>
              <w14:schemeClr w14:val="tx1"/>
            </w14:solidFill>
          </w14:textFill>
        </w:rPr>
        <w:t>的</w:t>
      </w:r>
      <w:r>
        <w:rPr>
          <w:rFonts w:hint="eastAsia" w:eastAsia="仿宋_GB2312"/>
          <w:color w:val="000000" w:themeColor="text1"/>
          <w:sz w:val="32"/>
          <w:szCs w:val="32"/>
          <w14:textFill>
            <w14:solidFill>
              <w14:schemeClr w14:val="tx1"/>
            </w14:solidFill>
          </w14:textFill>
        </w:rPr>
        <w:t>非甲烷总烃排放浓度为310mg/m</w:t>
      </w:r>
      <w:r>
        <w:rPr>
          <w:rFonts w:hint="eastAsia" w:eastAsia="仿宋_GB2312"/>
          <w:color w:val="000000" w:themeColor="text1"/>
          <w:sz w:val="32"/>
          <w:szCs w:val="32"/>
          <w:vertAlign w:val="superscript"/>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，超过标准限值6.75倍。</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我局于2023年</w:t>
      </w: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9</w:t>
      </w:r>
      <w:r>
        <w:rPr>
          <w:rFonts w:hint="eastAsia" w:eastAsia="仿宋_GB2312"/>
          <w:color w:val="000000" w:themeColor="text1"/>
          <w:sz w:val="32"/>
          <w:szCs w:val="32"/>
          <w14:textFill>
            <w14:solidFill>
              <w14:schemeClr w14:val="tx1"/>
            </w14:solidFill>
          </w14:textFill>
        </w:rPr>
        <w:t>日对你单位进行</w:t>
      </w:r>
      <w:r>
        <w:rPr>
          <w:rFonts w:hint="eastAsia" w:eastAsia="仿宋_GB2312"/>
          <w:color w:val="000000" w:themeColor="text1"/>
          <w:sz w:val="32"/>
          <w:szCs w:val="32"/>
          <w:lang w:val="en-US" w:eastAsia="zh-CN"/>
          <w14:textFill>
            <w14:solidFill>
              <w14:schemeClr w14:val="tx1"/>
            </w14:solidFill>
          </w14:textFill>
        </w:rPr>
        <w:t>复查，你</w:t>
      </w:r>
      <w:r>
        <w:rPr>
          <w:rFonts w:hint="eastAsia" w:eastAsia="仿宋_GB2312"/>
          <w:color w:val="000000" w:themeColor="text1"/>
          <w:sz w:val="32"/>
          <w:szCs w:val="32"/>
          <w14:textFill>
            <w14:solidFill>
              <w14:schemeClr w14:val="tx1"/>
            </w14:solidFill>
          </w14:textFill>
        </w:rPr>
        <w:t>单位的发泡间1</w:t>
      </w:r>
      <w:r>
        <w:rPr>
          <w:rFonts w:hint="eastAsia" w:eastAsia="仿宋_GB2312"/>
          <w:color w:val="000000" w:themeColor="text1"/>
          <w:sz w:val="32"/>
          <w:szCs w:val="32"/>
          <w:lang w:val="en-US" w:eastAsia="zh-CN"/>
          <w14:textFill>
            <w14:solidFill>
              <w14:schemeClr w14:val="tx1"/>
            </w14:solidFill>
          </w14:textFill>
        </w:rPr>
        <w:t>和发泡件2</w:t>
      </w:r>
      <w:r>
        <w:rPr>
          <w:rFonts w:hint="eastAsia" w:eastAsia="仿宋_GB2312"/>
          <w:color w:val="000000" w:themeColor="text1"/>
          <w:sz w:val="32"/>
          <w:szCs w:val="32"/>
          <w14:textFill>
            <w14:solidFill>
              <w14:schemeClr w14:val="tx1"/>
            </w14:solidFill>
          </w14:textFill>
        </w:rPr>
        <w:t>正在生产，配套的污染防治设施活性炭吸附脱附+催化燃烧正在运行</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产生的废气经排气筒P1排放</w:t>
      </w:r>
      <w:r>
        <w:rPr>
          <w:rFonts w:hint="eastAsia" w:eastAsia="仿宋_GB2312"/>
          <w:color w:val="000000" w:themeColor="text1"/>
          <w:sz w:val="32"/>
          <w:szCs w:val="32"/>
          <w14:textFill>
            <w14:solidFill>
              <w14:schemeClr w14:val="tx1"/>
            </w14:solidFill>
          </w14:textFill>
        </w:rPr>
        <w:t>。天津市生态环境保护综合行政执法总队委托天津市生态环境监测中心对排气筒P1排放的非甲烷总烃进行监测。监测结果显示：</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单位排气筒P1</w:t>
      </w:r>
      <w:r>
        <w:rPr>
          <w:rFonts w:hint="eastAsia" w:eastAsia="仿宋_GB2312"/>
          <w:color w:val="000000" w:themeColor="text1"/>
          <w:sz w:val="32"/>
          <w:szCs w:val="32"/>
          <w:lang w:val="en-US" w:eastAsia="zh-CN"/>
          <w14:textFill>
            <w14:solidFill>
              <w14:schemeClr w14:val="tx1"/>
            </w14:solidFill>
          </w14:textFill>
        </w:rPr>
        <w:t>的</w:t>
      </w:r>
      <w:r>
        <w:rPr>
          <w:rFonts w:hint="eastAsia" w:eastAsia="仿宋_GB2312"/>
          <w:color w:val="000000" w:themeColor="text1"/>
          <w:sz w:val="32"/>
          <w:szCs w:val="32"/>
          <w14:textFill>
            <w14:solidFill>
              <w14:schemeClr w14:val="tx1"/>
            </w14:solidFill>
          </w14:textFill>
        </w:rPr>
        <w:t>非甲烷总烃排放浓度为</w:t>
      </w:r>
      <w:r>
        <w:rPr>
          <w:rFonts w:hint="eastAsia" w:eastAsia="仿宋_GB2312"/>
          <w:color w:val="000000" w:themeColor="text1"/>
          <w:sz w:val="32"/>
          <w:szCs w:val="32"/>
          <w:lang w:val="en-US" w:eastAsia="zh-CN"/>
          <w14:textFill>
            <w14:solidFill>
              <w14:schemeClr w14:val="tx1"/>
            </w14:solidFill>
          </w14:textFill>
        </w:rPr>
        <w:t>41.7</w:t>
      </w:r>
      <w:r>
        <w:rPr>
          <w:rFonts w:hint="eastAsia" w:eastAsia="仿宋_GB2312"/>
          <w:color w:val="000000" w:themeColor="text1"/>
          <w:sz w:val="32"/>
          <w:szCs w:val="32"/>
          <w14:textFill>
            <w14:solidFill>
              <w14:schemeClr w14:val="tx1"/>
            </w14:solidFill>
          </w14:textFill>
        </w:rPr>
        <w:t>mg/m</w:t>
      </w:r>
      <w:r>
        <w:rPr>
          <w:rFonts w:hint="eastAsia" w:eastAsia="仿宋_GB2312"/>
          <w:color w:val="000000" w:themeColor="text1"/>
          <w:sz w:val="32"/>
          <w:szCs w:val="32"/>
          <w:vertAlign w:val="superscript"/>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，超过标准限值</w:t>
      </w:r>
      <w:r>
        <w:rPr>
          <w:rFonts w:hint="eastAsia" w:eastAsia="仿宋_GB2312"/>
          <w:color w:val="000000" w:themeColor="text1"/>
          <w:sz w:val="32"/>
          <w:szCs w:val="32"/>
          <w:lang w:val="en-US" w:eastAsia="zh-CN"/>
          <w14:textFill>
            <w14:solidFill>
              <w14:schemeClr w14:val="tx1"/>
            </w14:solidFill>
          </w14:textFill>
        </w:rPr>
        <w:t>0.1775</w:t>
      </w:r>
      <w:r>
        <w:rPr>
          <w:rFonts w:hint="eastAsia" w:eastAsia="仿宋_GB2312"/>
          <w:color w:val="000000" w:themeColor="text1"/>
          <w:sz w:val="32"/>
          <w:szCs w:val="32"/>
          <w14:textFill>
            <w14:solidFill>
              <w14:schemeClr w14:val="tx1"/>
            </w14:solidFill>
          </w14:textFill>
        </w:rPr>
        <w:t>倍。</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以上事实，有</w:t>
      </w:r>
      <w:bookmarkStart w:id="3" w:name="PO_4_ShiShiZhengJu"/>
      <w:r>
        <w:rPr>
          <w:rFonts w:hint="eastAsia" w:eastAsia="仿宋_GB2312"/>
          <w:color w:val="000000" w:themeColor="text1"/>
          <w:sz w:val="32"/>
          <w:szCs w:val="32"/>
          <w14:textFill>
            <w14:solidFill>
              <w14:schemeClr w14:val="tx1"/>
            </w14:solidFill>
          </w14:textFill>
        </w:rPr>
        <w:t>《天津市生态环境局现场检查（勘察）笔录》《天津市生态环境局调查询问笔录》《天津市欧美尔科技有限公司年加工120万件自行车鞍座零件项目建设项目环境影响报告表》《工业企业挥发性有机物排放控制标准》（DB12/524-2020）、</w:t>
      </w:r>
      <w:r>
        <w:rPr>
          <w:rFonts w:hint="eastAsia" w:eastAsia="仿宋_GB2312"/>
          <w:color w:val="000000" w:themeColor="text1"/>
          <w:sz w:val="32"/>
          <w:szCs w:val="32"/>
          <w:lang w:eastAsia="zh-CN"/>
          <w14:textFill>
            <w14:solidFill>
              <w14:schemeClr w14:val="tx1"/>
            </w14:solidFill>
          </w14:textFill>
        </w:rPr>
        <w:t>《固定污染源废气 总烃、甲烷和非甲烷总烃的测定 气相色谱法》（HJ38-2017）、</w:t>
      </w:r>
      <w:r>
        <w:rPr>
          <w:rFonts w:hint="eastAsia" w:eastAsia="仿宋_GB2312"/>
          <w:color w:val="000000" w:themeColor="text1"/>
          <w:sz w:val="32"/>
          <w:szCs w:val="32"/>
          <w14:textFill>
            <w14:solidFill>
              <w14:schemeClr w14:val="tx1"/>
            </w14:solidFill>
          </w14:textFill>
        </w:rPr>
        <w:t>《监测报告》〔津环监（监）7-2302003-4号〕</w:t>
      </w:r>
      <w:r>
        <w:rPr>
          <w:rFonts w:hint="eastAsia" w:eastAsia="仿宋_GB2312"/>
          <w:color w:val="000000" w:themeColor="text1"/>
          <w:sz w:val="32"/>
          <w:szCs w:val="32"/>
          <w:lang w:eastAsia="zh-CN"/>
          <w14:textFill>
            <w14:solidFill>
              <w14:schemeClr w14:val="tx1"/>
            </w14:solidFill>
          </w14:textFill>
        </w:rPr>
        <w:t>、《监测报告》〔津环监（监）7-</w:t>
      </w:r>
      <w:r>
        <w:rPr>
          <w:rFonts w:hint="eastAsia" w:eastAsia="仿宋_GB2312"/>
          <w:color w:val="000000" w:themeColor="text1"/>
          <w:sz w:val="32"/>
          <w:szCs w:val="32"/>
          <w:lang w:val="en-US" w:eastAsia="zh-CN"/>
          <w14:textFill>
            <w14:solidFill>
              <w14:schemeClr w14:val="tx1"/>
            </w14:solidFill>
          </w14:textFill>
        </w:rPr>
        <w:t>2303006-13</w:t>
      </w:r>
      <w:r>
        <w:rPr>
          <w:rFonts w:hint="eastAsia" w:eastAsia="仿宋_GB2312"/>
          <w:color w:val="000000" w:themeColor="text1"/>
          <w:sz w:val="32"/>
          <w:szCs w:val="32"/>
          <w:lang w:eastAsia="zh-CN"/>
          <w14:textFill>
            <w14:solidFill>
              <w14:schemeClr w14:val="tx1"/>
            </w14:solidFill>
          </w14:textFill>
        </w:rPr>
        <w:t>号〕《天津市生态环境局责令改正违法行为决定书》（</w:t>
      </w:r>
      <w:r>
        <w:rPr>
          <w:rFonts w:hint="eastAsia" w:eastAsia="仿宋_GB2312"/>
          <w:color w:val="000000" w:themeColor="text1"/>
          <w:sz w:val="32"/>
          <w:szCs w:val="32"/>
          <w:lang w:val="en-US" w:eastAsia="zh-CN"/>
          <w14:textFill>
            <w14:solidFill>
              <w14:schemeClr w14:val="tx1"/>
            </w14:solidFill>
          </w14:textFill>
        </w:rPr>
        <w:t>津市环改字</w:t>
      </w:r>
      <w:r>
        <w:rPr>
          <w:rFonts w:hint="eastAsia" w:eastAsia="仿宋_GB2312"/>
          <w:color w:val="000000" w:themeColor="text1"/>
          <w:sz w:val="32"/>
          <w:szCs w:val="32"/>
          <w14:textFill>
            <w14:solidFill>
              <w14:schemeClr w14:val="tx1"/>
            </w14:solidFill>
          </w14:textFill>
        </w:rPr>
        <w:t>〔20</w:t>
      </w:r>
      <w:r>
        <w:rPr>
          <w:rFonts w:hint="eastAsia" w:eastAsia="仿宋_GB2312"/>
          <w:color w:val="000000" w:themeColor="text1"/>
          <w:sz w:val="32"/>
          <w:szCs w:val="32"/>
          <w:lang w:val="en-US" w:eastAsia="zh-CN"/>
          <w14:textFill>
            <w14:solidFill>
              <w14:schemeClr w14:val="tx1"/>
            </w14:solidFill>
          </w14:textFill>
        </w:rPr>
        <w:t>23</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ZRST0215-01号</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现场拍摄的视频以及营业执照复印件</w:t>
      </w:r>
      <w:bookmarkEnd w:id="3"/>
      <w:r>
        <w:rPr>
          <w:rFonts w:hint="eastAsia" w:eastAsia="仿宋_GB2312"/>
          <w:color w:val="000000" w:themeColor="text1"/>
          <w:sz w:val="32"/>
          <w:szCs w:val="32"/>
          <w14:textFill>
            <w14:solidFill>
              <w14:schemeClr w14:val="tx1"/>
            </w14:solidFill>
          </w14:textFill>
        </w:rPr>
        <w:t>等证据为凭。</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lang w:eastAsia="zh-CN"/>
          <w14:textFill>
            <w14:solidFill>
              <w14:schemeClr w14:val="tx1"/>
            </w14:solidFill>
          </w14:textFill>
        </w:rPr>
        <w:t>《中华人民共和国大气污染防治法》第十八条</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我局于202</w:t>
      </w: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6</w:t>
      </w:r>
      <w:r>
        <w:rPr>
          <w:rFonts w:hint="eastAsia" w:eastAsia="仿宋_GB2312"/>
          <w:color w:val="000000" w:themeColor="text1"/>
          <w:kern w:val="0"/>
          <w:sz w:val="32"/>
          <w:szCs w:val="32"/>
          <w14:textFill>
            <w14:solidFill>
              <w14:schemeClr w14:val="tx1"/>
            </w14:solidFill>
          </w14:textFill>
        </w:rPr>
        <w:t>日以《天津市生态环境局行政处罚</w:t>
      </w:r>
      <w:r>
        <w:rPr>
          <w:rFonts w:hint="eastAsia" w:eastAsia="仿宋_GB2312"/>
          <w:color w:val="000000" w:themeColor="text1"/>
          <w:kern w:val="0"/>
          <w:sz w:val="32"/>
          <w:szCs w:val="32"/>
          <w:lang w:val="en-US" w:eastAsia="zh-CN"/>
          <w14:textFill>
            <w14:solidFill>
              <w14:schemeClr w14:val="tx1"/>
            </w14:solidFill>
          </w14:textFill>
        </w:rPr>
        <w:t>听证</w:t>
      </w:r>
      <w:r>
        <w:rPr>
          <w:rFonts w:hint="eastAsia"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lang w:val="en-US" w:eastAsia="zh-CN"/>
          <w14:textFill>
            <w14:solidFill>
              <w14:schemeClr w14:val="tx1"/>
            </w14:solidFill>
          </w14:textFill>
        </w:rPr>
        <w:t>听</w:t>
      </w:r>
      <w:r>
        <w:rPr>
          <w:rFonts w:hint="eastAsia" w:eastAsia="仿宋_GB2312"/>
          <w:color w:val="000000" w:themeColor="text1"/>
          <w:kern w:val="0"/>
          <w:sz w:val="32"/>
          <w:szCs w:val="32"/>
          <w14:textFill>
            <w14:solidFill>
              <w14:schemeClr w14:val="tx1"/>
            </w14:solidFill>
          </w14:textFill>
        </w:rPr>
        <w:t>告字〔202</w:t>
      </w: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21</w:t>
      </w:r>
      <w:r>
        <w:rPr>
          <w:rFonts w:hint="eastAsia" w:eastAsia="仿宋_GB2312"/>
          <w:color w:val="000000" w:themeColor="text1"/>
          <w:kern w:val="0"/>
          <w:sz w:val="32"/>
          <w:szCs w:val="32"/>
          <w14:textFill>
            <w14:solidFill>
              <w14:schemeClr w14:val="tx1"/>
            </w14:solidFill>
          </w14:textFill>
        </w:rPr>
        <w:t>号），告知你单位违法事实、处罚依据和拟作出的处罚决定，并明确告知你单位有权进行陈述、申辩</w:t>
      </w:r>
      <w:r>
        <w:rPr>
          <w:rFonts w:hint="eastAsia" w:eastAsia="仿宋_GB2312"/>
          <w:color w:val="000000" w:themeColor="text1"/>
          <w:kern w:val="0"/>
          <w:sz w:val="32"/>
          <w:szCs w:val="32"/>
          <w:lang w:val="en-US" w:eastAsia="zh-CN"/>
          <w14:textFill>
            <w14:solidFill>
              <w14:schemeClr w14:val="tx1"/>
            </w14:solidFill>
          </w14:textFill>
        </w:rPr>
        <w:t>及申请听证</w:t>
      </w:r>
      <w:r>
        <w:rPr>
          <w:rFonts w:hint="eastAsia" w:eastAsia="仿宋_GB2312"/>
          <w:color w:val="000000" w:themeColor="text1"/>
          <w:kern w:val="0"/>
          <w:sz w:val="32"/>
          <w:szCs w:val="32"/>
          <w14:textFill>
            <w14:solidFill>
              <w14:schemeClr w14:val="tx1"/>
            </w14:solidFill>
          </w14:textFill>
        </w:rPr>
        <w:t>。我局于202</w:t>
      </w: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9</w:t>
      </w:r>
      <w:r>
        <w:rPr>
          <w:rFonts w:hint="eastAsia" w:eastAsia="仿宋_GB2312"/>
          <w:color w:val="000000" w:themeColor="text1"/>
          <w:kern w:val="0"/>
          <w:sz w:val="32"/>
          <w:szCs w:val="32"/>
          <w14:textFill>
            <w14:solidFill>
              <w14:schemeClr w14:val="tx1"/>
            </w14:solidFill>
          </w14:textFill>
        </w:rPr>
        <w:t>日向你单位送达上述文件，你单位于当日签收。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你单位于20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3</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13</w:t>
      </w:r>
      <w:r>
        <w:rPr>
          <w:rFonts w:eastAsia="仿宋_GB2312"/>
          <w:color w:val="000000" w:themeColor="text1"/>
          <w:kern w:val="0"/>
          <w:sz w:val="32"/>
          <w:szCs w:val="32"/>
          <w14:textFill>
            <w14:solidFill>
              <w14:schemeClr w14:val="tx1"/>
            </w14:solidFill>
          </w14:textFill>
        </w:rPr>
        <w:t>日向我局申请听证，我局于20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3</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30</w:t>
      </w:r>
      <w:r>
        <w:rPr>
          <w:rFonts w:eastAsia="仿宋_GB2312"/>
          <w:color w:val="000000" w:themeColor="text1"/>
          <w:kern w:val="0"/>
          <w:sz w:val="32"/>
          <w:szCs w:val="32"/>
          <w14:textFill>
            <w14:solidFill>
              <w14:schemeClr w14:val="tx1"/>
            </w14:solidFill>
          </w14:textFill>
        </w:rPr>
        <w:t>日组织召开听证会，听证会上你单位提出</w:t>
      </w:r>
      <w:r>
        <w:rPr>
          <w:rFonts w:hint="eastAsia" w:eastAsia="仿宋_GB2312"/>
          <w:color w:val="000000" w:themeColor="text1"/>
          <w:kern w:val="0"/>
          <w:sz w:val="32"/>
          <w:szCs w:val="32"/>
          <w14:textFill>
            <w14:solidFill>
              <w14:schemeClr w14:val="tx1"/>
            </w14:solidFill>
          </w14:textFill>
        </w:rPr>
        <w:t>陈述</w:t>
      </w:r>
      <w:r>
        <w:rPr>
          <w:rFonts w:eastAsia="仿宋_GB2312"/>
          <w:color w:val="000000" w:themeColor="text1"/>
          <w:kern w:val="0"/>
          <w:sz w:val="32"/>
          <w:szCs w:val="32"/>
          <w14:textFill>
            <w14:solidFill>
              <w14:schemeClr w14:val="tx1"/>
            </w14:solidFill>
          </w14:textFill>
        </w:rPr>
        <w:t>申辩意见</w:t>
      </w:r>
      <w:r>
        <w:rPr>
          <w:rFonts w:hint="eastAsia" w:eastAsia="仿宋_GB2312"/>
          <w:color w:val="000000" w:themeColor="text1"/>
          <w:kern w:val="0"/>
          <w:sz w:val="32"/>
          <w:szCs w:val="32"/>
          <w14:textFill>
            <w14:solidFill>
              <w14:schemeClr w14:val="tx1"/>
            </w14:solidFill>
          </w14:textFill>
        </w:rPr>
        <w:t>如下</w:t>
      </w:r>
      <w:r>
        <w:rPr>
          <w:rFonts w:eastAsia="仿宋_GB2312"/>
          <w:color w:val="000000" w:themeColor="text1"/>
          <w:kern w:val="0"/>
          <w:sz w:val="32"/>
          <w:szCs w:val="32"/>
          <w14:textFill>
            <w14:solidFill>
              <w14:schemeClr w14:val="tx1"/>
            </w14:solidFill>
          </w14:textFill>
        </w:rPr>
        <w:t xml:space="preserve">：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根据我公司历年废气监测报告，我公司在正常生产状况下，有组织非甲烷总烃均可达标排放。经我公司事后自查，造成超标的可能原因主要有两个：2月11日正式开始试生产，贵局来进行采样调查时刚开工，设备未完全调试完成。我公司环保设备中活性炭脱附系统油水分离器电磁阀由于春节期间天气较冷，且长时间未正常运行冻坏失灵，失去了原有的功能，致使治污设施部分功能失去原有功效，从而致使排放超标事件的发生，贵局监测期间属于非正常生产情况。贵局来我公司检测时，我公司脱模工序采用自动喷涂方式进行测试，计划后续将脱模工序设置为自动式，该模式脱模剂使用量较大，且损耗量较多，脱模剂主要成分即为有机溶剂，挥发产生非甲烷总烃较多。我公司正常情况下脱模方式为涂抹擦拭，使用量极少，可以减少相应污染物排放</w:t>
      </w:r>
      <w:r>
        <w:rPr>
          <w:rFonts w:hint="eastAsia" w:eastAsia="仿宋_GB2312"/>
          <w:color w:val="000000" w:themeColor="text1"/>
          <w:kern w:val="0"/>
          <w:sz w:val="32"/>
          <w:szCs w:val="32"/>
          <w:lang w:eastAsia="zh-CN"/>
          <w14:textFill>
            <w14:solidFill>
              <w14:schemeClr w14:val="tx1"/>
            </w14:solidFill>
          </w14:textFill>
        </w:rPr>
        <w:t>。本次事件为偶然发生，本次检查发生情况与平常生产状况不一致。因为公司自2019年办理了环评手续后，一直认真按照环评意见里内容严格执行。当时安装的是治理效果较好的活性炭吸附脱附+催化燃烧治污设备，当时的市场中主要有两种环保设备，光氧+活性炭造价较低，活性炭吸附脱附+催化燃烧设备造价较高，但是公司最终还是上了价格更高，治理效果更佳的活性炭吸附脱附+催化燃烧设备。每年的日常监测，环保设施耗材更换，日常运行维护，不敢存在一丝松懈。环保设施运行台账，日常维护台账，都认真如实记载。</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2.</w:t>
      </w:r>
      <w:r>
        <w:rPr>
          <w:rFonts w:hint="eastAsia" w:eastAsia="仿宋_GB2312"/>
          <w:color w:val="000000" w:themeColor="text1"/>
          <w:kern w:val="0"/>
          <w:sz w:val="32"/>
          <w:szCs w:val="32"/>
          <w14:textFill>
            <w14:solidFill>
              <w14:schemeClr w14:val="tx1"/>
            </w14:solidFill>
          </w14:textFill>
        </w:rPr>
        <w:t>我公司排放的废气中非甲烷总烃主要为脱模剂挥发产生的，挥发出的废气成分较为简单，不属于毒性气体，相较危害性较大的有毒有害气体，对周边人员、环境整体影响较小，且公司及时做出停产改造决定，尽量不对周边区域环境造成大的破坏影响。</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自2020年起，</w:t>
      </w:r>
      <w:r>
        <w:rPr>
          <w:rFonts w:hint="eastAsia" w:eastAsia="仿宋_GB2312"/>
          <w:color w:val="000000" w:themeColor="text1"/>
          <w:kern w:val="0"/>
          <w:sz w:val="32"/>
          <w:szCs w:val="32"/>
          <w:lang w:val="en-US" w:eastAsia="zh-CN"/>
          <w14:textFill>
            <w14:solidFill>
              <w14:schemeClr w14:val="tx1"/>
            </w14:solidFill>
          </w14:textFill>
        </w:rPr>
        <w:t>我单位</w:t>
      </w:r>
      <w:r>
        <w:rPr>
          <w:rFonts w:hint="eastAsia" w:eastAsia="仿宋_GB2312"/>
          <w:color w:val="000000" w:themeColor="text1"/>
          <w:kern w:val="0"/>
          <w:sz w:val="32"/>
          <w:szCs w:val="32"/>
          <w14:textFill>
            <w14:solidFill>
              <w14:schemeClr w14:val="tx1"/>
            </w14:solidFill>
          </w14:textFill>
        </w:rPr>
        <w:t>因为疫情原因经常封禁，且全年疫情一直不断，原料、成品经常无法运输，极大影响生产。且2022年国际出口形势变差，出口业务几乎停滞，原市场外贸出口性企业逐步也将销售方向转向国内，导致市场订单减少，订单价格也进一步降低。2022年末疫情逐步放开后，全国整行业未见好转，且我公司仍未有好的订单。疫情3年期间公司一直委派人员积极参与园区的疫情防控工作，直到疫情结束，为社会做一点贡献。</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4.另外公司还自费装了工况用电在线监测系统，这些足以证明公司对环保工作的重视程度，不为别的就为了能够达标排放。虽然公司是小微企业但是公司没有放弃，顶着巨大的资金压力，决定重新上一套活性炭吸附脱附+催化燃烧治污设备（当时加急造价约12万元)。可是决定是做了，设备也上了，公司资金彻底周转不动了。</w:t>
      </w:r>
      <w:r>
        <w:rPr>
          <w:rFonts w:hint="eastAsia" w:eastAsia="仿宋_GB2312"/>
          <w:color w:val="000000" w:themeColor="text1"/>
          <w:kern w:val="0"/>
          <w:sz w:val="32"/>
          <w:szCs w:val="32"/>
          <w14:textFill>
            <w14:solidFill>
              <w14:schemeClr w14:val="tx1"/>
            </w14:solidFill>
          </w14:textFill>
        </w:rPr>
        <w:t>经过此次事件，我公司已经深刻认识到环保意识不强，管理存在缺漏的问题，本次发现的环保问题，后续保证不会再犯，但公司今年实在困难，现有处罚难以承担，特此陈述申辩，请给子支持</w:t>
      </w:r>
      <w:r>
        <w:rPr>
          <w:rFonts w:hint="eastAsia" w:eastAsia="仿宋_GB2312"/>
          <w:color w:val="000000" w:themeColor="text1"/>
          <w:kern w:val="0"/>
          <w:sz w:val="32"/>
          <w:szCs w:val="32"/>
          <w:lang w:eastAsia="zh-CN"/>
          <w14:textFill>
            <w14:solidFill>
              <w14:schemeClr w14:val="tx1"/>
            </w14:solidFill>
          </w14:textFill>
        </w:rPr>
        <w:t>。</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以上事实，有我局《天津市生态环境局行政处罚听证告知书》（津市环听告字〔20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21</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lang w:eastAsia="zh-CN"/>
          <w14:textFill>
            <w14:solidFill>
              <w14:schemeClr w14:val="tx1"/>
            </w14:solidFill>
          </w14:textFill>
        </w:rPr>
        <w:t>及其</w:t>
      </w:r>
      <w:r>
        <w:rPr>
          <w:rFonts w:hint="eastAsia" w:eastAsia="仿宋_GB2312"/>
          <w:color w:val="000000" w:themeColor="text1"/>
          <w:kern w:val="0"/>
          <w:sz w:val="32"/>
          <w:szCs w:val="32"/>
          <w14:textFill>
            <w14:solidFill>
              <w14:schemeClr w14:val="tx1"/>
            </w14:solidFill>
          </w14:textFill>
        </w:rPr>
        <w:t>送达回证</w:t>
      </w:r>
      <w:r>
        <w:rPr>
          <w:rFonts w:eastAsia="仿宋_GB2312"/>
          <w:color w:val="000000" w:themeColor="text1"/>
          <w:kern w:val="0"/>
          <w:sz w:val="32"/>
          <w:szCs w:val="32"/>
          <w14:textFill>
            <w14:solidFill>
              <w14:schemeClr w14:val="tx1"/>
            </w14:solidFill>
          </w14:textFill>
        </w:rPr>
        <w:t>、你单位于20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3</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13</w:t>
      </w:r>
      <w:r>
        <w:rPr>
          <w:rFonts w:eastAsia="仿宋_GB2312"/>
          <w:color w:val="000000" w:themeColor="text1"/>
          <w:kern w:val="0"/>
          <w:sz w:val="32"/>
          <w:szCs w:val="32"/>
          <w14:textFill>
            <w14:solidFill>
              <w14:schemeClr w14:val="tx1"/>
            </w14:solidFill>
          </w14:textFill>
        </w:rPr>
        <w:t>日的听证申请、《天津市生态环境局</w:t>
      </w:r>
      <w:r>
        <w:rPr>
          <w:rFonts w:hint="eastAsia" w:eastAsia="仿宋_GB2312"/>
          <w:color w:val="000000" w:themeColor="text1"/>
          <w:kern w:val="0"/>
          <w:sz w:val="32"/>
          <w:szCs w:val="32"/>
          <w:lang w:val="en-US" w:eastAsia="zh-CN"/>
          <w14:textFill>
            <w14:solidFill>
              <w14:schemeClr w14:val="tx1"/>
            </w14:solidFill>
          </w14:textFill>
        </w:rPr>
        <w:t>行政处罚</w:t>
      </w:r>
      <w:r>
        <w:rPr>
          <w:rFonts w:eastAsia="仿宋_GB2312"/>
          <w:color w:val="000000" w:themeColor="text1"/>
          <w:kern w:val="0"/>
          <w:sz w:val="32"/>
          <w:szCs w:val="32"/>
          <w14:textFill>
            <w14:solidFill>
              <w14:schemeClr w14:val="tx1"/>
            </w14:solidFill>
          </w14:textFill>
        </w:rPr>
        <w:t>听证通知书》（津市环听通字〔20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33</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hint="eastAsia" w:eastAsia="仿宋_GB2312"/>
          <w:color w:val="000000" w:themeColor="text1"/>
          <w:kern w:val="0"/>
          <w:sz w:val="32"/>
          <w:szCs w:val="32"/>
          <w:lang w:eastAsia="zh-CN"/>
          <w14:textFill>
            <w14:solidFill>
              <w14:schemeClr w14:val="tx1"/>
            </w14:solidFill>
          </w14:textFill>
        </w:rPr>
        <w:t>其</w:t>
      </w:r>
      <w:r>
        <w:rPr>
          <w:rFonts w:hint="eastAsia" w:eastAsia="仿宋_GB2312"/>
          <w:color w:val="000000" w:themeColor="text1"/>
          <w:kern w:val="0"/>
          <w:sz w:val="32"/>
          <w:szCs w:val="32"/>
          <w14:textFill>
            <w14:solidFill>
              <w14:schemeClr w14:val="tx1"/>
            </w14:solidFill>
          </w14:textFill>
        </w:rPr>
        <w:t>送达回证</w:t>
      </w:r>
      <w:r>
        <w:rPr>
          <w:rFonts w:hint="eastAsia" w:eastAsia="仿宋_GB2312"/>
          <w:color w:val="000000" w:themeColor="text1"/>
          <w:kern w:val="0"/>
          <w:sz w:val="32"/>
          <w:szCs w:val="32"/>
          <w:lang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《天津市生态环境局听证笔录》（20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3</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30</w:t>
      </w:r>
      <w:r>
        <w:rPr>
          <w:rFonts w:eastAsia="仿宋_GB2312"/>
          <w:color w:val="000000" w:themeColor="text1"/>
          <w:kern w:val="0"/>
          <w:sz w:val="32"/>
          <w:szCs w:val="32"/>
          <w14:textFill>
            <w14:solidFill>
              <w14:schemeClr w14:val="tx1"/>
            </w14:solidFill>
          </w14:textFill>
        </w:rPr>
        <w:t>日）</w:t>
      </w:r>
      <w:r>
        <w:rPr>
          <w:rFonts w:hint="eastAsia" w:eastAsia="仿宋_GB2312"/>
          <w:color w:val="000000" w:themeColor="text1"/>
          <w:kern w:val="0"/>
          <w:sz w:val="32"/>
          <w:szCs w:val="32"/>
          <w:lang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《天津市生态环境局听证</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4</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10</w:t>
      </w:r>
      <w:r>
        <w:rPr>
          <w:rFonts w:eastAsia="仿宋_GB2312"/>
          <w:color w:val="000000" w:themeColor="text1"/>
          <w:kern w:val="0"/>
          <w:sz w:val="32"/>
          <w:szCs w:val="32"/>
          <w14:textFill>
            <w14:solidFill>
              <w14:schemeClr w14:val="tx1"/>
            </w14:solidFill>
          </w14:textFill>
        </w:rPr>
        <w:t>日</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2023年4月25日</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《天津市生态环境局听证</w:t>
      </w:r>
      <w:r>
        <w:rPr>
          <w:rFonts w:hint="eastAsia" w:eastAsia="仿宋_GB2312"/>
          <w:color w:val="000000" w:themeColor="text1"/>
          <w:kern w:val="0"/>
          <w:sz w:val="32"/>
          <w:szCs w:val="32"/>
          <w:lang w:val="en-US" w:eastAsia="zh-CN"/>
          <w14:textFill>
            <w14:solidFill>
              <w14:schemeClr w14:val="tx1"/>
            </w14:solidFill>
          </w14:textFill>
        </w:rPr>
        <w:t>报告</w:t>
      </w:r>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4</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25</w:t>
      </w:r>
      <w:r>
        <w:rPr>
          <w:rFonts w:eastAsia="仿宋_GB2312"/>
          <w:color w:val="000000" w:themeColor="text1"/>
          <w:kern w:val="0"/>
          <w:sz w:val="32"/>
          <w:szCs w:val="32"/>
          <w14:textFill>
            <w14:solidFill>
              <w14:schemeClr w14:val="tx1"/>
            </w14:solidFill>
          </w14:textFill>
        </w:rPr>
        <w:t xml:space="preserve">日）等证据为凭。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经</w:t>
      </w:r>
      <w:r>
        <w:rPr>
          <w:rFonts w:eastAsia="仿宋_GB2312"/>
          <w:color w:val="000000" w:themeColor="text1"/>
          <w:sz w:val="32"/>
          <w:szCs w:val="32"/>
          <w14:textFill>
            <w14:solidFill>
              <w14:schemeClr w14:val="tx1"/>
            </w14:solidFill>
          </w14:textFill>
        </w:rPr>
        <w:t>20</w:t>
      </w:r>
      <w:r>
        <w:rPr>
          <w:rFonts w:hint="eastAsia" w:eastAsia="仿宋_GB2312"/>
          <w:color w:val="000000" w:themeColor="text1"/>
          <w:sz w:val="32"/>
          <w:szCs w:val="32"/>
          <w:lang w:val="en-US" w:eastAsia="zh-CN"/>
          <w14:textFill>
            <w14:solidFill>
              <w14:schemeClr w14:val="tx1"/>
            </w14:solidFill>
          </w14:textFill>
        </w:rPr>
        <w:t>23</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8</w:t>
      </w:r>
      <w:r>
        <w:rPr>
          <w:rFonts w:eastAsia="仿宋_GB2312"/>
          <w:color w:val="000000" w:themeColor="text1"/>
          <w:sz w:val="32"/>
          <w:szCs w:val="32"/>
          <w14:textFill>
            <w14:solidFill>
              <w14:schemeClr w14:val="tx1"/>
            </w14:solidFill>
          </w14:textFill>
        </w:rPr>
        <w:t>日</w:t>
      </w:r>
      <w:r>
        <w:rPr>
          <w:rFonts w:hint="eastAsia" w:eastAsia="仿宋_GB2312"/>
          <w:color w:val="000000" w:themeColor="text1"/>
          <w:sz w:val="32"/>
          <w:szCs w:val="32"/>
          <w:lang w:val="en-US" w:eastAsia="zh-CN"/>
          <w14:textFill>
            <w14:solidFill>
              <w14:schemeClr w14:val="tx1"/>
            </w14:solidFill>
          </w14:textFill>
        </w:rPr>
        <w:t>局负责人</w:t>
      </w:r>
      <w:r>
        <w:rPr>
          <w:rFonts w:hint="eastAsia" w:eastAsia="仿宋_GB2312"/>
          <w:color w:val="000000" w:themeColor="text1"/>
          <w:kern w:val="0"/>
          <w:sz w:val="32"/>
          <w:szCs w:val="32"/>
          <w14:textFill>
            <w14:solidFill>
              <w14:schemeClr w14:val="tx1"/>
            </w14:solidFill>
          </w14:textFill>
        </w:rPr>
        <w:t>集体审议，</w:t>
      </w:r>
      <w:r>
        <w:rPr>
          <w:rFonts w:hint="eastAsia" w:eastAsia="仿宋_GB2312"/>
          <w:color w:val="000000" w:themeColor="text1"/>
          <w:kern w:val="0"/>
          <w:sz w:val="32"/>
          <w:szCs w:val="32"/>
          <w:lang w:val="en-US" w:eastAsia="zh-CN"/>
          <w14:textFill>
            <w14:solidFill>
              <w14:schemeClr w14:val="tx1"/>
            </w14:solidFill>
          </w14:textFill>
        </w:rPr>
        <w:t>部分采纳你单位陈述申辩意见，对你单位从轻处罚</w:t>
      </w:r>
      <w:r>
        <w:rPr>
          <w:rFonts w:hint="eastAsia" w:eastAsia="仿宋_GB2312"/>
          <w:color w:val="000000" w:themeColor="text1"/>
          <w:kern w:val="0"/>
          <w:sz w:val="32"/>
          <w:szCs w:val="32"/>
          <w14:textFill>
            <w14:solidFill>
              <w14:schemeClr w14:val="tx1"/>
            </w14:solidFill>
          </w14:textFill>
        </w:rPr>
        <w:t>。</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14:textFill>
            <w14:solidFill>
              <w14:schemeClr w14:val="tx1"/>
            </w14:solidFill>
          </w14:textFill>
        </w:rPr>
        <w:t>《中华人民共和国大气污染防治法》第九十九条第（二）项的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十五</w:t>
      </w:r>
      <w:r>
        <w:rPr>
          <w:rFonts w:eastAsia="仿宋_GB2312"/>
          <w:color w:val="000000" w:themeColor="text1"/>
          <w:kern w:val="0"/>
          <w:sz w:val="32"/>
          <w:szCs w:val="32"/>
          <w14:textFill>
            <w14:solidFill>
              <w14:schemeClr w14:val="tx1"/>
            </w14:solidFill>
          </w14:textFill>
        </w:rPr>
        <w:t>万元。</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三、处罚决定的履行方式和期限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如对本处罚决定不服，</w:t>
      </w:r>
      <w:r>
        <w:rPr>
          <w:rFonts w:hint="eastAsia" w:eastAsia="仿宋_GB2312"/>
          <w:color w:val="000000" w:themeColor="text1"/>
          <w:kern w:val="0"/>
          <w:sz w:val="32"/>
          <w:szCs w:val="32"/>
          <w:lang w:val="en-US" w:eastAsia="zh-CN"/>
          <w14:textFill>
            <w14:solidFill>
              <w14:schemeClr w14:val="tx1"/>
            </w14:solidFill>
          </w14:textFill>
        </w:rPr>
        <w:t>你单位</w:t>
      </w:r>
      <w:r>
        <w:rPr>
          <w:rFonts w:eastAsia="仿宋_GB2312"/>
          <w:color w:val="000000" w:themeColor="text1"/>
          <w:kern w:val="0"/>
          <w:sz w:val="32"/>
          <w:szCs w:val="32"/>
          <w14:textFill>
            <w14:solidFill>
              <w14:schemeClr w14:val="tx1"/>
            </w14:solidFill>
          </w14:textFill>
        </w:rPr>
        <w:t>可在收到本处罚决定书之日起六十日内向中华人民共和国生态环境部或者天津市人民政府申请</w:t>
      </w:r>
      <w:r>
        <w:rPr>
          <w:rFonts w:hint="eastAsia" w:eastAsia="仿宋_GB2312"/>
          <w:color w:val="000000" w:themeColor="text1"/>
          <w:kern w:val="0"/>
          <w:sz w:val="32"/>
          <w:szCs w:val="32"/>
          <w:lang w:val="en-US" w:eastAsia="zh-CN"/>
          <w14:textFill>
            <w14:solidFill>
              <w14:schemeClr w14:val="tx1"/>
            </w14:solidFill>
          </w14:textFill>
        </w:rPr>
        <w:t>行政</w:t>
      </w:r>
      <w:r>
        <w:rPr>
          <w:rFonts w:eastAsia="仿宋_GB2312"/>
          <w:color w:val="000000" w:themeColor="text1"/>
          <w:kern w:val="0"/>
          <w:sz w:val="32"/>
          <w:szCs w:val="32"/>
          <w14:textFill>
            <w14:solidFill>
              <w14:schemeClr w14:val="tx1"/>
            </w14:solidFill>
          </w14:textFill>
        </w:rPr>
        <w:t>复议，也可在六个月内直接向天津铁路运输法院</w:t>
      </w:r>
      <w:r>
        <w:rPr>
          <w:rFonts w:hint="eastAsia" w:eastAsia="仿宋_GB2312"/>
          <w:color w:val="000000" w:themeColor="text1"/>
          <w:kern w:val="0"/>
          <w:sz w:val="32"/>
          <w:szCs w:val="32"/>
          <w:lang w:val="en-US" w:eastAsia="zh-CN"/>
          <w14:textFill>
            <w14:solidFill>
              <w14:schemeClr w14:val="tx1"/>
            </w14:solidFill>
          </w14:textFill>
        </w:rPr>
        <w:t>提起行政</w:t>
      </w:r>
      <w:r>
        <w:rPr>
          <w:rFonts w:eastAsia="仿宋_GB2312"/>
          <w:color w:val="000000" w:themeColor="text1"/>
          <w:kern w:val="0"/>
          <w:sz w:val="32"/>
          <w:szCs w:val="32"/>
          <w14:textFill>
            <w14:solidFill>
              <w14:schemeClr w14:val="tx1"/>
            </w14:solidFill>
          </w14:textFill>
        </w:rPr>
        <w:t>起诉。</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申请行政复议或者提起行政诉讼，不停止</w:t>
      </w:r>
      <w:r>
        <w:rPr>
          <w:rFonts w:hint="eastAsia" w:eastAsia="仿宋_GB2312"/>
          <w:color w:val="000000" w:themeColor="text1"/>
          <w:kern w:val="0"/>
          <w:sz w:val="32"/>
          <w:szCs w:val="32"/>
          <w:lang w:val="en-US" w:eastAsia="zh-CN"/>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行政处罚决定的执行。</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逾期</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申</w:t>
      </w:r>
      <w:r>
        <w:rPr>
          <w:rFonts w:eastAsia="仿宋_GB2312"/>
          <w:color w:val="000000" w:themeColor="text1"/>
          <w:spacing w:val="1"/>
          <w:kern w:val="0"/>
          <w:sz w:val="32"/>
          <w:szCs w:val="32"/>
          <w14:textFill>
            <w14:solidFill>
              <w14:schemeClr w14:val="tx1"/>
            </w14:solidFill>
          </w14:textFill>
        </w:rPr>
        <w:t>请</w:t>
      </w:r>
      <w:r>
        <w:rPr>
          <w:rFonts w:eastAsia="仿宋_GB2312"/>
          <w:color w:val="000000" w:themeColor="text1"/>
          <w:kern w:val="0"/>
          <w:sz w:val="32"/>
          <w:szCs w:val="32"/>
          <w14:textFill>
            <w14:solidFill>
              <w14:schemeClr w14:val="tx1"/>
            </w14:solidFill>
          </w14:textFill>
        </w:rPr>
        <w:t>行政</w:t>
      </w:r>
      <w:r>
        <w:rPr>
          <w:rFonts w:eastAsia="仿宋_GB2312"/>
          <w:color w:val="000000" w:themeColor="text1"/>
          <w:spacing w:val="1"/>
          <w:kern w:val="0"/>
          <w:sz w:val="32"/>
          <w:szCs w:val="32"/>
          <w14:textFill>
            <w14:solidFill>
              <w14:schemeClr w14:val="tx1"/>
            </w14:solidFill>
          </w14:textFill>
        </w:rPr>
        <w:t>复</w:t>
      </w:r>
      <w:r>
        <w:rPr>
          <w:rFonts w:eastAsia="仿宋_GB2312"/>
          <w:color w:val="000000" w:themeColor="text1"/>
          <w:kern w:val="0"/>
          <w:sz w:val="32"/>
          <w:szCs w:val="32"/>
          <w14:textFill>
            <w14:solidFill>
              <w14:schemeClr w14:val="tx1"/>
            </w14:solidFill>
          </w14:textFill>
        </w:rPr>
        <w:t>议</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不提</w:t>
      </w:r>
      <w:r>
        <w:rPr>
          <w:rFonts w:eastAsia="仿宋_GB2312"/>
          <w:color w:val="000000" w:themeColor="text1"/>
          <w:spacing w:val="1"/>
          <w:kern w:val="0"/>
          <w:sz w:val="32"/>
          <w:szCs w:val="32"/>
          <w14:textFill>
            <w14:solidFill>
              <w14:schemeClr w14:val="tx1"/>
            </w14:solidFill>
          </w14:textFill>
        </w:rPr>
        <w:t>起</w:t>
      </w:r>
      <w:r>
        <w:rPr>
          <w:rFonts w:eastAsia="仿宋_GB2312"/>
          <w:color w:val="000000" w:themeColor="text1"/>
          <w:kern w:val="0"/>
          <w:sz w:val="32"/>
          <w:szCs w:val="32"/>
          <w14:textFill>
            <w14:solidFill>
              <w14:schemeClr w14:val="tx1"/>
            </w14:solidFill>
          </w14:textFill>
        </w:rPr>
        <w:t>行</w:t>
      </w:r>
      <w:r>
        <w:rPr>
          <w:rFonts w:eastAsia="仿宋_GB2312"/>
          <w:color w:val="000000" w:themeColor="text1"/>
          <w:spacing w:val="1"/>
          <w:kern w:val="0"/>
          <w:sz w:val="32"/>
          <w:szCs w:val="32"/>
          <w14:textFill>
            <w14:solidFill>
              <w14:schemeClr w14:val="tx1"/>
            </w14:solidFill>
          </w14:textFill>
        </w:rPr>
        <w:t>政</w:t>
      </w:r>
      <w:r>
        <w:rPr>
          <w:rFonts w:eastAsia="仿宋_GB2312"/>
          <w:color w:val="000000" w:themeColor="text1"/>
          <w:kern w:val="0"/>
          <w:sz w:val="32"/>
          <w:szCs w:val="32"/>
          <w14:textFill>
            <w14:solidFill>
              <w14:schemeClr w14:val="tx1"/>
            </w14:solidFill>
          </w14:textFill>
        </w:rPr>
        <w:t>诉讼</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又</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履行</w:t>
      </w:r>
      <w:r>
        <w:rPr>
          <w:rFonts w:eastAsia="仿宋_GB2312"/>
          <w:color w:val="000000" w:themeColor="text1"/>
          <w:spacing w:val="1"/>
          <w:kern w:val="0"/>
          <w:sz w:val="32"/>
          <w:szCs w:val="32"/>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处</w:t>
      </w:r>
      <w:r>
        <w:rPr>
          <w:rFonts w:eastAsia="仿宋_GB2312"/>
          <w:color w:val="000000" w:themeColor="text1"/>
          <w:spacing w:val="1"/>
          <w:kern w:val="0"/>
          <w:sz w:val="32"/>
          <w:szCs w:val="32"/>
          <w14:textFill>
            <w14:solidFill>
              <w14:schemeClr w14:val="tx1"/>
            </w14:solidFill>
          </w14:textFill>
        </w:rPr>
        <w:t>罚</w:t>
      </w:r>
      <w:r>
        <w:rPr>
          <w:rFonts w:eastAsia="仿宋_GB2312"/>
          <w:color w:val="000000" w:themeColor="text1"/>
          <w:kern w:val="0"/>
          <w:sz w:val="32"/>
          <w:szCs w:val="32"/>
          <w14:textFill>
            <w14:solidFill>
              <w14:schemeClr w14:val="tx1"/>
            </w14:solidFill>
          </w14:textFill>
        </w:rPr>
        <w:t>决定</w:t>
      </w:r>
      <w:r>
        <w:rPr>
          <w:rFonts w:eastAsia="仿宋_GB2312"/>
          <w:color w:val="000000" w:themeColor="text1"/>
          <w:spacing w:val="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w:t>
      </w:r>
      <w:r>
        <w:rPr>
          <w:rFonts w:eastAsia="仿宋_GB2312"/>
          <w:color w:val="000000" w:themeColor="text1"/>
          <w:spacing w:val="1"/>
          <w:kern w:val="0"/>
          <w:sz w:val="32"/>
          <w:szCs w:val="32"/>
          <w14:textFill>
            <w14:solidFill>
              <w14:schemeClr w14:val="tx1"/>
            </w14:solidFill>
          </w14:textFill>
        </w:rPr>
        <w:t>我</w:t>
      </w:r>
      <w:r>
        <w:rPr>
          <w:rFonts w:eastAsia="仿宋_GB2312"/>
          <w:color w:val="000000" w:themeColor="text1"/>
          <w:kern w:val="0"/>
          <w:sz w:val="32"/>
          <w:szCs w:val="32"/>
          <w14:textFill>
            <w14:solidFill>
              <w14:schemeClr w14:val="tx1"/>
            </w14:solidFill>
          </w14:textFill>
        </w:rPr>
        <w:t>局将</w:t>
      </w:r>
      <w:r>
        <w:rPr>
          <w:rFonts w:eastAsia="仿宋_GB2312"/>
          <w:color w:val="000000" w:themeColor="text1"/>
          <w:spacing w:val="1"/>
          <w:kern w:val="0"/>
          <w:sz w:val="32"/>
          <w:szCs w:val="32"/>
          <w14:textFill>
            <w14:solidFill>
              <w14:schemeClr w14:val="tx1"/>
            </w14:solidFill>
          </w14:textFill>
        </w:rPr>
        <w:t>依</w:t>
      </w:r>
      <w:r>
        <w:rPr>
          <w:rFonts w:eastAsia="仿宋_GB2312"/>
          <w:color w:val="000000" w:themeColor="text1"/>
          <w:kern w:val="0"/>
          <w:sz w:val="32"/>
          <w:szCs w:val="32"/>
          <w14:textFill>
            <w14:solidFill>
              <w14:schemeClr w14:val="tx1"/>
            </w14:solidFill>
          </w14:textFill>
        </w:rPr>
        <w:t>法</w:t>
      </w:r>
      <w:r>
        <w:rPr>
          <w:rFonts w:eastAsia="仿宋_GB2312"/>
          <w:color w:val="000000" w:themeColor="text1"/>
          <w:spacing w:val="1"/>
          <w:kern w:val="0"/>
          <w:sz w:val="32"/>
          <w:szCs w:val="32"/>
          <w14:textFill>
            <w14:solidFill>
              <w14:schemeClr w14:val="tx1"/>
            </w14:solidFill>
          </w14:textFill>
        </w:rPr>
        <w:t>申</w:t>
      </w:r>
      <w:r>
        <w:rPr>
          <w:rFonts w:eastAsia="仿宋_GB2312"/>
          <w:color w:val="000000" w:themeColor="text1"/>
          <w:kern w:val="0"/>
          <w:sz w:val="32"/>
          <w:szCs w:val="32"/>
          <w14:textFill>
            <w14:solidFill>
              <w14:schemeClr w14:val="tx1"/>
            </w14:solidFill>
          </w14:textFill>
        </w:rPr>
        <w:t>请人</w:t>
      </w:r>
      <w:r>
        <w:rPr>
          <w:rFonts w:eastAsia="仿宋_GB2312"/>
          <w:color w:val="000000" w:themeColor="text1"/>
          <w:spacing w:val="1"/>
          <w:kern w:val="0"/>
          <w:sz w:val="32"/>
          <w:szCs w:val="32"/>
          <w14:textFill>
            <w14:solidFill>
              <w14:schemeClr w14:val="tx1"/>
            </w14:solidFill>
          </w14:textFill>
        </w:rPr>
        <w:t>民法</w:t>
      </w:r>
      <w:r>
        <w:rPr>
          <w:rFonts w:eastAsia="仿宋_GB2312"/>
          <w:color w:val="000000" w:themeColor="text1"/>
          <w:spacing w:val="2"/>
          <w:kern w:val="0"/>
          <w:sz w:val="32"/>
          <w:szCs w:val="32"/>
          <w14:textFill>
            <w14:solidFill>
              <w14:schemeClr w14:val="tx1"/>
            </w14:solidFill>
          </w14:textFill>
        </w:rPr>
        <w:t>院</w:t>
      </w:r>
      <w:r>
        <w:rPr>
          <w:rFonts w:eastAsia="仿宋_GB2312"/>
          <w:color w:val="000000" w:themeColor="text1"/>
          <w:spacing w:val="1"/>
          <w:kern w:val="0"/>
          <w:sz w:val="32"/>
          <w:szCs w:val="32"/>
          <w14:textFill>
            <w14:solidFill>
              <w14:schemeClr w14:val="tx1"/>
            </w14:solidFill>
          </w14:textFill>
        </w:rPr>
        <w:t>强</w:t>
      </w:r>
      <w:r>
        <w:rPr>
          <w:rFonts w:eastAsia="仿宋_GB2312"/>
          <w:color w:val="000000" w:themeColor="text1"/>
          <w:kern w:val="0"/>
          <w:sz w:val="32"/>
          <w:szCs w:val="32"/>
          <w14:textFill>
            <w14:solidFill>
              <w14:schemeClr w14:val="tx1"/>
            </w14:solidFill>
          </w14:textFill>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p>
    <w:p>
      <w:pPr>
        <w:tabs>
          <w:tab w:val="left" w:pos="5035"/>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kern w:val="0"/>
          <w:sz w:val="32"/>
          <w:szCs w:val="32"/>
          <w:lang w:val="en-US" w:eastAsia="zh-CN"/>
          <w14:textFill>
            <w14:solidFill>
              <w14:schemeClr w14:val="tx1"/>
            </w14:solidFill>
          </w14:textFill>
        </w:rPr>
        <w:t>77</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pPr>
        <w:tabs>
          <w:tab w:val="left" w:pos="7070"/>
          <w:tab w:val="left" w:pos="7820"/>
        </w:tabs>
        <w:autoSpaceDE w:val="0"/>
        <w:autoSpaceDN w:val="0"/>
        <w:adjustRightInd w:val="0"/>
        <w:snapToGrid w:val="0"/>
        <w:spacing w:line="360" w:lineRule="auto"/>
        <w:ind w:right="122"/>
        <w:jc w:val="left"/>
        <w:rPr>
          <w:rFonts w:eastAsia="仿宋_GB2312"/>
          <w:color w:val="000000" w:themeColor="text1"/>
          <w:kern w:val="0"/>
          <w:sz w:val="32"/>
          <w:szCs w:val="32"/>
          <w14:textFill>
            <w14:solidFill>
              <w14:schemeClr w14:val="tx1"/>
            </w14:solidFill>
          </w14:textFill>
        </w:rPr>
      </w:pP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8" w:name="_GoBack"/>
      <w:bookmarkEnd w:id="8"/>
      <w:r>
        <w:rPr>
          <w:rFonts w:eastAsia="仿宋_GB2312"/>
          <w:color w:val="000000" w:themeColor="text1"/>
          <w:kern w:val="0"/>
          <w:sz w:val="32"/>
          <w:szCs w:val="32"/>
          <w14:textFill>
            <w14:solidFill>
              <w14:schemeClr w14:val="tx1"/>
            </w14:solidFill>
          </w14:textFill>
        </w:rPr>
        <w:t xml:space="preserve">         </w:t>
      </w: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30</w:t>
      </w:r>
      <w:r>
        <w:rPr>
          <w:rFonts w:eastAsia="仿宋_GB2312"/>
          <w:color w:val="000000" w:themeColor="text1"/>
          <w:kern w:val="0"/>
          <w:sz w:val="32"/>
          <w:szCs w:val="32"/>
          <w14:textFill>
            <w14:solidFill>
              <w14:schemeClr w14:val="tx1"/>
            </w14:solidFill>
          </w14:textFill>
        </w:rPr>
        <w:t>日</w:t>
      </w:r>
    </w:p>
    <w:p>
      <w:pPr>
        <w:snapToGrid w:val="0"/>
        <w:spacing w:line="348" w:lineRule="auto"/>
        <w:ind w:right="1120"/>
        <w:rPr>
          <w:rFonts w:eastAsia="仿宋_GB2312"/>
          <w:color w:val="000000" w:themeColor="text1"/>
          <w:kern w:val="0"/>
          <w:sz w:val="32"/>
          <w:szCs w:val="32"/>
          <w14:textFill>
            <w14:solidFill>
              <w14:schemeClr w14:val="tx1"/>
            </w14:solidFill>
          </w14:textFill>
        </w:rPr>
      </w:pPr>
    </w:p>
    <w:p>
      <w:pPr>
        <w:snapToGrid w:val="0"/>
        <w:spacing w:line="348" w:lineRule="auto"/>
        <w:ind w:right="1120"/>
        <w:rPr>
          <w:rFonts w:eastAsia="仿宋_GB2312"/>
          <w:color w:val="000000" w:themeColor="text1"/>
          <w:kern w:val="0"/>
          <w:sz w:val="32"/>
          <w:szCs w:val="32"/>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30"/>
          <w:szCs w:val="30"/>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51BE479D"/>
    <w:rsid w:val="00010AA6"/>
    <w:rsid w:val="000204AC"/>
    <w:rsid w:val="00043334"/>
    <w:rsid w:val="000657F1"/>
    <w:rsid w:val="0009025B"/>
    <w:rsid w:val="00095A17"/>
    <w:rsid w:val="000A47E7"/>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3C9"/>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A452A13"/>
    <w:rsid w:val="0BAA16DF"/>
    <w:rsid w:val="119208BC"/>
    <w:rsid w:val="13181516"/>
    <w:rsid w:val="1996191D"/>
    <w:rsid w:val="1B165C97"/>
    <w:rsid w:val="1CC55237"/>
    <w:rsid w:val="1EF33693"/>
    <w:rsid w:val="2F913C6C"/>
    <w:rsid w:val="3BAB4C09"/>
    <w:rsid w:val="3C2A7A26"/>
    <w:rsid w:val="40C81C4B"/>
    <w:rsid w:val="42CE2544"/>
    <w:rsid w:val="43A9170B"/>
    <w:rsid w:val="45AD19A9"/>
    <w:rsid w:val="46091656"/>
    <w:rsid w:val="49D12B7D"/>
    <w:rsid w:val="51935037"/>
    <w:rsid w:val="51BE479D"/>
    <w:rsid w:val="53771545"/>
    <w:rsid w:val="58FD755E"/>
    <w:rsid w:val="5B7841B4"/>
    <w:rsid w:val="5CD07997"/>
    <w:rsid w:val="5E2B67F4"/>
    <w:rsid w:val="5E3E39C6"/>
    <w:rsid w:val="663D5409"/>
    <w:rsid w:val="6CCC3C0D"/>
    <w:rsid w:val="72016D53"/>
    <w:rsid w:val="723D0E2F"/>
    <w:rsid w:val="73B46FCB"/>
    <w:rsid w:val="74241EAA"/>
    <w:rsid w:val="7D0A0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Balloon Text"/>
    <w:basedOn w:val="1"/>
    <w:link w:val="12"/>
    <w:uiPriority w:val="0"/>
    <w:rPr>
      <w:sz w:val="18"/>
      <w:szCs w:val="18"/>
    </w:rPr>
  </w:style>
  <w:style w:type="paragraph" w:styleId="7">
    <w:name w:val="footer"/>
    <w:basedOn w:val="1"/>
    <w:link w:val="13"/>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qFormat/>
    <w:uiPriority w:val="0"/>
    <w:rPr>
      <w:kern w:val="2"/>
      <w:sz w:val="18"/>
      <w:szCs w:val="18"/>
    </w:rPr>
  </w:style>
  <w:style w:type="character" w:customStyle="1" w:styleId="13">
    <w:name w:val="页脚 字符"/>
    <w:link w:val="7"/>
    <w:qFormat/>
    <w:uiPriority w:val="99"/>
    <w:rPr>
      <w:kern w:val="2"/>
      <w:sz w:val="18"/>
      <w:szCs w:val="18"/>
    </w:rPr>
  </w:style>
  <w:style w:type="paragraph" w:customStyle="1" w:styleId="14">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3.3&#26356;&#26032;\&#34892;&#25919;&#22788;&#32602;&#20915;&#23450;&#20070;&#65288;&#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行政处罚决定书（听证）.dot</Template>
  <Pages>8</Pages>
  <Words>2872</Words>
  <Characters>3119</Characters>
  <Lines>9</Lines>
  <Paragraphs>2</Paragraphs>
  <TotalTime>85</TotalTime>
  <ScaleCrop>false</ScaleCrop>
  <LinksUpToDate>false</LinksUpToDate>
  <CharactersWithSpaces>3252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2023-05-19T06:20:00Z</dcterms:created>
  <dc:creator>唐大果果</dc:creator>
  <cp:lastModifiedBy>唐大果果</cp:lastModifiedBy>
  <cp:lastPrinted>2023-05-29T07:30:13Z</cp:lastPrinted>
  <dcterms:modified xsi:type="dcterms:W3CDTF">2023-05-29T08:36:43Z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A75F7D43685348929FA4FFBAEFFC4CB5_11</vt:lpwstr>
  </property>
</Properties>
</file>