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 w14:paraId="07D377C1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 w14:paraId="2C3FDABE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p w14:paraId="33BAED2D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kern w:val="0"/>
          <w:position w:val="-2"/>
          <w:sz w:val="32"/>
          <w:szCs w:val="32"/>
        </w:rPr>
      </w:pPr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津市</w:t>
      </w:r>
      <w:bookmarkEnd w:id="1"/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环罚</w:t>
      </w:r>
      <w:bookmarkStart w:id="2" w:name="PO_7_NianDuBianHao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〔</w:t>
      </w:r>
      <w:bookmarkEnd w:id="2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2025〕22号</w:t>
      </w:r>
    </w:p>
    <w:p w14:paraId="7FF59331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_GB2312"/>
          <w:color w:val="auto"/>
          <w:kern w:val="0"/>
          <w:sz w:val="21"/>
          <w:szCs w:val="21"/>
          <w:lang w:val="en-US" w:eastAsia="zh-CN"/>
        </w:rPr>
      </w:pPr>
    </w:p>
    <w:p w14:paraId="61DACBE5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当事人名称</w:t>
      </w:r>
      <w:r>
        <w:rPr>
          <w:rFonts w:eastAsia="仿宋_GB2312"/>
          <w:color w:val="auto"/>
          <w:kern w:val="0"/>
          <w:sz w:val="32"/>
          <w:szCs w:val="32"/>
        </w:rPr>
        <w:t>：天津恒运机动车检测有限公司</w:t>
      </w:r>
    </w:p>
    <w:p w14:paraId="737DC8A6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91120224MA7LEAB96N</w:t>
      </w:r>
    </w:p>
    <w:p w14:paraId="5F9085FD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住所</w:t>
      </w:r>
      <w:r>
        <w:rPr>
          <w:rFonts w:eastAsia="仿宋_GB2312"/>
          <w:color w:val="auto"/>
          <w:kern w:val="0"/>
          <w:sz w:val="32"/>
          <w:szCs w:val="32"/>
        </w:rPr>
        <w:t>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天津市宝坻区史各庄镇通唐公路杨辛庄村西侧</w:t>
      </w:r>
    </w:p>
    <w:p w14:paraId="779AD79B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法定代表人：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张勇飞</w:t>
      </w:r>
    </w:p>
    <w:p w14:paraId="17D840D9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 w14:paraId="0ED1FD11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 w14:paraId="42ACC2ED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根据生态环境部转办天津市机动车检验机构问题线索,</w:t>
      </w:r>
      <w:r>
        <w:rPr>
          <w:rFonts w:hint="eastAsia" w:eastAsia="仿宋_GB2312"/>
          <w:color w:val="auto"/>
          <w:sz w:val="32"/>
          <w:szCs w:val="32"/>
        </w:rPr>
        <w:t>我局于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7月23日</w:t>
      </w:r>
      <w:r>
        <w:rPr>
          <w:rFonts w:eastAsia="仿宋_GB2312"/>
          <w:color w:val="auto"/>
          <w:sz w:val="32"/>
          <w:szCs w:val="32"/>
        </w:rPr>
        <w:t>对你单位进行了调查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。你单位主要从事机动车检验检测业务，现场检查时，你单位正在营业。</w:t>
      </w:r>
    </w:p>
    <w:p w14:paraId="2110EAB5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经调查，</w:t>
      </w:r>
      <w:r>
        <w:rPr>
          <w:rFonts w:eastAsia="仿宋_GB2312"/>
          <w:color w:val="auto"/>
          <w:sz w:val="32"/>
          <w:szCs w:val="32"/>
        </w:rPr>
        <w:t>发现你单位实施了以下环境违法行为：</w:t>
      </w:r>
    </w:p>
    <w:p w14:paraId="70FB7ED6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你单位于2025年4月3日对号牌号码为冀BK**E2的柴油车（车辆识别代码：LGDXH81G0CA****80）进行排放检验，并出具结果为“通过”的《在用车排放检验报告》（报告编号：120115972504031141280369）；</w:t>
      </w:r>
    </w:p>
    <w:p w14:paraId="4F36F682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你单位于2025年4月20日对号牌号码为冀R7**09的柴油车（车辆识别代码：LZGCL2M42BX****31）进行排放检验，并出具结果为“通过”的《在用车排放检验报告》（报告编号：120115972504201019090340）。</w:t>
      </w:r>
    </w:p>
    <w:p w14:paraId="53A64A7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经调取历史检验视频发现，在排放检验的过程中，上述2辆柴油车排放均有明显可见烟度。依据《柴油车污染物排放限值及测量方法（自由加速法及加载减速法）》（GB3847-2018）8.2.2“车辆排放有明显可见烟度或烟度值超过林格曼1级，则判定排放检验不合格”的规定，上述柴油车检验结果应判定不合格。经调查未发现你单位工作人员存在出具虚假检验报告的主观故意。你单位对上述2辆柴油车排放检验收费共计九百元，应认定为违法所得。</w:t>
      </w:r>
    </w:p>
    <w:p w14:paraId="154C8B71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</w:t>
      </w:r>
      <w:bookmarkStart w:id="3" w:name="PO_4_ShiShiZhengJu"/>
      <w:r>
        <w:rPr>
          <w:rFonts w:eastAsia="仿宋_GB2312"/>
          <w:color w:val="auto"/>
          <w:kern w:val="0"/>
          <w:sz w:val="32"/>
          <w:szCs w:val="32"/>
        </w:rPr>
        <w:t>《天津市生态环境局现场检查（勘察）笔录》《天津市生态环境局调查询问笔录》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、你单位</w:t>
      </w:r>
      <w:r>
        <w:rPr>
          <w:rFonts w:hint="eastAsia" w:eastAsia="仿宋_GB2312"/>
          <w:color w:val="auto"/>
          <w:sz w:val="32"/>
          <w:szCs w:val="32"/>
        </w:rPr>
        <w:t>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号牌号码为冀BK**E2、冀R7**</w:t>
      </w:r>
      <w:bookmarkStart w:id="5" w:name="_GoBack"/>
      <w:bookmarkEnd w:id="5"/>
      <w:r>
        <w:rPr>
          <w:rFonts w:hint="eastAsia" w:eastAsia="仿宋_GB2312"/>
          <w:color w:val="auto"/>
          <w:sz w:val="32"/>
          <w:szCs w:val="32"/>
          <w:lang w:val="en-US" w:eastAsia="zh-CN"/>
        </w:rPr>
        <w:t>09的2辆车</w:t>
      </w:r>
      <w:r>
        <w:rPr>
          <w:rFonts w:hint="eastAsia" w:eastAsia="仿宋_GB2312"/>
          <w:color w:val="auto"/>
          <w:sz w:val="32"/>
          <w:szCs w:val="32"/>
        </w:rPr>
        <w:t>出具的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《在用车排放检验报告》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（共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份）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《柴油车污染物排放限值及测量方法（自由加速法及加载减速法）》（GB3847-2018）、你单位历史检验视频、</w:t>
      </w:r>
      <w:r>
        <w:rPr>
          <w:rFonts w:eastAsia="仿宋_GB2312"/>
          <w:color w:val="auto"/>
          <w:sz w:val="32"/>
          <w:szCs w:val="32"/>
        </w:rPr>
        <w:t>现场拍摄的视频以及营业执照复印件</w:t>
      </w:r>
      <w:bookmarkEnd w:id="3"/>
      <w:r>
        <w:rPr>
          <w:rFonts w:eastAsia="仿宋_GB2312"/>
          <w:color w:val="auto"/>
          <w:sz w:val="32"/>
          <w:szCs w:val="32"/>
        </w:rPr>
        <w:t>等证据为凭。</w:t>
      </w:r>
    </w:p>
    <w:p w14:paraId="66E8A0B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你单位上述行为违反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了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《天津市机动车和非道路移动机械排放污染防治条例》第二十八条第一款第三项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按照国家及本市确定的检验方法、技术规范和排放标准进行排放检验，出具排放检验报告，机动车排放检验机构及其负责人对检验数据的真实性和准确性负责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32"/>
          <w:szCs w:val="32"/>
        </w:rPr>
        <w:t>的规定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，属于</w:t>
      </w:r>
      <w:r>
        <w:rPr>
          <w:rFonts w:eastAsia="仿宋_GB2312"/>
          <w:color w:val="auto"/>
          <w:sz w:val="32"/>
          <w:szCs w:val="32"/>
        </w:rPr>
        <w:t>未按照国家及本市确定的检验方法进行排放检验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的环境违法行为</w:t>
      </w:r>
      <w:r>
        <w:rPr>
          <w:rFonts w:eastAsia="仿宋_GB2312"/>
          <w:color w:val="auto"/>
          <w:kern w:val="0"/>
          <w:sz w:val="32"/>
          <w:szCs w:val="32"/>
        </w:rPr>
        <w:t xml:space="preserve">，依法应当予以处罚。 </w:t>
      </w:r>
    </w:p>
    <w:p w14:paraId="3F04622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kern w:val="0"/>
          <w:sz w:val="32"/>
          <w:szCs w:val="32"/>
        </w:rPr>
        <w:t>日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作出</w:t>
      </w:r>
      <w:r>
        <w:rPr>
          <w:rFonts w:eastAsia="仿宋_GB2312"/>
          <w:color w:val="auto"/>
          <w:kern w:val="0"/>
          <w:sz w:val="32"/>
          <w:szCs w:val="32"/>
        </w:rPr>
        <w:t>《天津市生态环境局行政</w:t>
      </w:r>
      <w:r>
        <w:rPr>
          <w:rFonts w:hint="eastAsia" w:eastAsia="仿宋_GB2312"/>
          <w:color w:val="auto"/>
          <w:kern w:val="0"/>
          <w:sz w:val="32"/>
          <w:szCs w:val="32"/>
        </w:rPr>
        <w:t>处罚事先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auto"/>
          <w:kern w:val="0"/>
          <w:sz w:val="32"/>
          <w:szCs w:val="32"/>
        </w:rPr>
        <w:t>号），告知你单位违法事实、处罚依据和拟作出的处罚决定，并明确告知你单位有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权利提出</w:t>
      </w:r>
      <w:r>
        <w:rPr>
          <w:rFonts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eastAsia="仿宋_GB2312"/>
          <w:color w:val="auto"/>
          <w:kern w:val="0"/>
          <w:sz w:val="32"/>
          <w:szCs w:val="32"/>
        </w:rPr>
        <w:t>。</w:t>
      </w:r>
      <w:r>
        <w:rPr>
          <w:rFonts w:hint="eastAsia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日向你单位送达上述文件，你单位于当日签收。你单位逾期未向我局提出陈述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申辩意见。</w:t>
      </w:r>
    </w:p>
    <w:p w14:paraId="147E8088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及《</w:t>
      </w:r>
      <w:r>
        <w:rPr>
          <w:rFonts w:eastAsia="仿宋_GB2312"/>
          <w:color w:val="auto"/>
          <w:kern w:val="0"/>
          <w:sz w:val="32"/>
          <w:szCs w:val="32"/>
        </w:rPr>
        <w:t>天津市生态环境局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送达回证》</w:t>
      </w:r>
      <w:r>
        <w:rPr>
          <w:rFonts w:eastAsia="仿宋_GB2312"/>
          <w:color w:val="auto"/>
          <w:kern w:val="0"/>
          <w:sz w:val="32"/>
          <w:szCs w:val="32"/>
        </w:rPr>
        <w:t>等证据为凭。</w:t>
      </w:r>
    </w:p>
    <w:p w14:paraId="04C3954B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经集体审议，本案违法事实清楚、执法程序合法、法律适用准确、自由裁量结论合理。</w:t>
      </w:r>
      <w:r>
        <w:rPr>
          <w:rFonts w:eastAsia="仿宋_GB2312"/>
          <w:color w:val="auto"/>
          <w:kern w:val="0"/>
          <w:sz w:val="32"/>
          <w:szCs w:val="32"/>
        </w:rPr>
        <w:t xml:space="preserve">  </w:t>
      </w:r>
    </w:p>
    <w:p w14:paraId="37759E9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行政处罚的依据、种类</w:t>
      </w:r>
    </w:p>
    <w:p w14:paraId="06E79758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依据</w:t>
      </w:r>
      <w:r>
        <w:rPr>
          <w:rFonts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《天津市机动车和非道路移动机械排放污染防治条例》第四十六条第三项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“未按照国家及本市确定的检验方法、技术规范和排放标准进行排放检验的，由生态环境主管部门责令改正，处十万元以上二十万元以下的罚款”</w:t>
      </w:r>
      <w:r>
        <w:rPr>
          <w:rFonts w:hint="eastAsia" w:eastAsia="仿宋_GB2312"/>
          <w:color w:val="auto"/>
          <w:kern w:val="0"/>
          <w:sz w:val="32"/>
          <w:szCs w:val="32"/>
        </w:rPr>
        <w:t>的</w:t>
      </w:r>
      <w:r>
        <w:rPr>
          <w:rFonts w:eastAsia="仿宋_GB2312"/>
          <w:color w:val="auto"/>
          <w:kern w:val="0"/>
          <w:sz w:val="32"/>
          <w:szCs w:val="32"/>
        </w:rPr>
        <w:t>规定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，我局：</w:t>
      </w:r>
    </w:p>
    <w:p w14:paraId="724F8221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1.责令你单位立即改正违法行为；</w:t>
      </w:r>
    </w:p>
    <w:p w14:paraId="026B40D2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2.对你单位处罚款十一万元；</w:t>
      </w:r>
    </w:p>
    <w:p w14:paraId="5D4897A2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  <w:szCs w:val="32"/>
          <w:lang w:val="en-US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3.对你单位没收违法所得九百元。</w:t>
      </w:r>
    </w:p>
    <w:p w14:paraId="71F2E66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</w:t>
      </w:r>
      <w:r>
        <w:rPr>
          <w:rFonts w:eastAsia="黑体"/>
          <w:color w:val="auto"/>
          <w:kern w:val="0"/>
          <w:sz w:val="32"/>
          <w:szCs w:val="32"/>
        </w:rPr>
        <w:t>处罚决定的履行方式和期限</w:t>
      </w:r>
    </w:p>
    <w:p w14:paraId="2FA10C42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（一）关于责令改正的履行方式和期限</w:t>
      </w:r>
    </w:p>
    <w:p w14:paraId="0C995486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立即</w:t>
      </w:r>
      <w:r>
        <w:rPr>
          <w:rFonts w:eastAsia="仿宋_GB2312"/>
          <w:color w:val="auto"/>
          <w:kern w:val="0"/>
          <w:sz w:val="32"/>
          <w:szCs w:val="32"/>
        </w:rPr>
        <w:t>改正违法行为。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你单位应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按照国家及本市确定的检验方法、技术规范和排放标准进行排放检验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 w14:paraId="0078179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楷体" w:hAnsi="楷体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楷体" w:hAnsi="楷体" w:eastAsia="楷体"/>
          <w:color w:val="auto"/>
          <w:kern w:val="0"/>
          <w:sz w:val="32"/>
          <w:szCs w:val="32"/>
        </w:rPr>
        <w:t>的履行方式和期限</w:t>
      </w:r>
    </w:p>
    <w:p w14:paraId="57B9C9F0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</w:t>
      </w:r>
      <w:r>
        <w:rPr>
          <w:rFonts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eastAsia="仿宋_GB2312"/>
          <w:color w:val="auto"/>
          <w:kern w:val="0"/>
          <w:sz w:val="32"/>
          <w:szCs w:val="32"/>
        </w:rPr>
        <w:t>（缴款通知书）</w:t>
      </w:r>
      <w:r>
        <w:rPr>
          <w:rFonts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eastAsia="仿宋_GB2312"/>
          <w:color w:val="auto"/>
          <w:kern w:val="0"/>
          <w:sz w:val="32"/>
          <w:szCs w:val="32"/>
        </w:rPr>
        <w:t xml:space="preserve">依法每日按罚款数额的3%加处罚款。      </w:t>
      </w:r>
    </w:p>
    <w:p w14:paraId="3D6CED6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0" w:firstLineChars="225"/>
        <w:jc w:val="left"/>
        <w:textAlignment w:val="auto"/>
        <w:rPr>
          <w:rFonts w:eastAsia="黑体"/>
          <w:color w:val="auto"/>
          <w:kern w:val="0"/>
          <w:sz w:val="32"/>
          <w:szCs w:val="32"/>
          <w:u w:val="single"/>
        </w:rPr>
      </w:pPr>
      <w:r>
        <w:rPr>
          <w:rFonts w:eastAsia="黑体"/>
          <w:color w:val="auto"/>
          <w:kern w:val="0"/>
          <w:sz w:val="32"/>
          <w:szCs w:val="32"/>
        </w:rPr>
        <w:t xml:space="preserve">四、申请行政复议或者提起行政诉讼的途径和期限 </w:t>
      </w:r>
    </w:p>
    <w:p w14:paraId="5502EEE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，咨询电话：23082169；互联网申请邮箱：tjsxzfy@tj.gov.cn），也可在6个月内直接向天津铁路运输法院提起行政诉讼。申请行政复议或者提起行政诉讼，不停止本行政处罚决定的执行。逾期不申请行政复议，不提起行政诉讼，又不履行本行政处罚决定的，我局将依法向天津市南开区人民法院申请强制执行。</w:t>
      </w:r>
    </w:p>
    <w:p w14:paraId="6BC060EA"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 w14:paraId="44A8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 w14:paraId="45EF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            </w:t>
      </w:r>
    </w:p>
    <w:p w14:paraId="73BB8E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 w14:paraId="3E4C810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84" w:rightChars="-35" w:firstLine="3080" w:firstLineChars="1100"/>
        <w:jc w:val="left"/>
        <w:textAlignment w:val="auto"/>
        <w:rPr>
          <w:rFonts w:eastAsia="仿宋_GB2312"/>
          <w:color w:val="auto"/>
          <w:kern w:val="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 w:orient="landscape"/>
      <w:pgMar w:top="2098" w:right="1582" w:bottom="1985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805F2"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6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87F4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0075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3578F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0C112">
    <w:pPr>
      <w:pStyle w:val="8"/>
      <w:pBdr>
        <w:bottom w:val="none" w:color="auto" w:sz="0" w:space="0"/>
      </w:pBdr>
    </w:pPr>
  </w:p>
  <w:p w14:paraId="1BBD1963"/>
  <w:p w14:paraId="6F055AD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B6AA6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31C0096A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7446"/>
    <w:rsid w:val="00180054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93512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16FF4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E4261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2ED7EC0"/>
    <w:rsid w:val="052438CC"/>
    <w:rsid w:val="072F4F4B"/>
    <w:rsid w:val="0C017A89"/>
    <w:rsid w:val="0D1742E5"/>
    <w:rsid w:val="14DD2E54"/>
    <w:rsid w:val="1DD63261"/>
    <w:rsid w:val="1E353F45"/>
    <w:rsid w:val="1ECF381A"/>
    <w:rsid w:val="235C1401"/>
    <w:rsid w:val="23A72B7A"/>
    <w:rsid w:val="256B40C4"/>
    <w:rsid w:val="26AC4D99"/>
    <w:rsid w:val="286B1A5C"/>
    <w:rsid w:val="2B453C7F"/>
    <w:rsid w:val="2B813530"/>
    <w:rsid w:val="2D426A6D"/>
    <w:rsid w:val="2E1A5609"/>
    <w:rsid w:val="2ED80423"/>
    <w:rsid w:val="30936D44"/>
    <w:rsid w:val="317C57C7"/>
    <w:rsid w:val="31C0096A"/>
    <w:rsid w:val="33DF60A4"/>
    <w:rsid w:val="3B2434F5"/>
    <w:rsid w:val="3C3813DB"/>
    <w:rsid w:val="3C47049B"/>
    <w:rsid w:val="3F841B92"/>
    <w:rsid w:val="40FF52B5"/>
    <w:rsid w:val="43841772"/>
    <w:rsid w:val="473367BF"/>
    <w:rsid w:val="48475D0A"/>
    <w:rsid w:val="4AD22D47"/>
    <w:rsid w:val="4E44018F"/>
    <w:rsid w:val="4FF44AB0"/>
    <w:rsid w:val="51935037"/>
    <w:rsid w:val="51C0115F"/>
    <w:rsid w:val="53B96C98"/>
    <w:rsid w:val="5B784E50"/>
    <w:rsid w:val="5B7E19C2"/>
    <w:rsid w:val="5BC40E35"/>
    <w:rsid w:val="5C3E620B"/>
    <w:rsid w:val="5DC07A16"/>
    <w:rsid w:val="5EBD63AB"/>
    <w:rsid w:val="5F91207B"/>
    <w:rsid w:val="6C3118E9"/>
    <w:rsid w:val="6D9C4786"/>
    <w:rsid w:val="70291EB6"/>
    <w:rsid w:val="72DC74D0"/>
    <w:rsid w:val="761C5AB4"/>
    <w:rsid w:val="78044045"/>
    <w:rsid w:val="786618CC"/>
    <w:rsid w:val="7A2B5EDA"/>
    <w:rsid w:val="7A830503"/>
    <w:rsid w:val="7CC32ED0"/>
    <w:rsid w:val="7D345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2024&#24180;&#25991;&#20070;&#27169;&#29256;-24&#24180;8&#26376;2&#26085;&#26356;&#26032;\22-4.&#34892;&#25919;&#22788;&#32602;&#20915;&#23450;&#20070;&#65288;&#26410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22-4.行政处罚决定书（未申辩）.dot</Template>
  <Pages>5</Pages>
  <Words>1704</Words>
  <Characters>1905</Characters>
  <Lines>8</Lines>
  <Paragraphs>2</Paragraphs>
  <TotalTime>3</TotalTime>
  <ScaleCrop>false</ScaleCrop>
  <LinksUpToDate>false</LinksUpToDate>
  <CharactersWithSpaces>1985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2024-12-17T07:25:00Z</dcterms:created>
  <dc:creator>博瑞</dc:creator>
  <cp:lastModifiedBy>博瑞</cp:lastModifiedBy>
  <cp:lastPrinted>2025-09-25T01:18:00Z</cp:lastPrinted>
  <dcterms:modified xsi:type="dcterms:W3CDTF">2025-09-25T07:44:59Z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16FE25F807B34A00A35F9F883D8E171F_13</vt:lpwstr>
  </property>
  <property fmtid="{D5CDD505-2E9C-101B-9397-08002B2CF9AE}" pid="4" name="KSOTemplateDocerSaveRecord">
    <vt:lpwstr>eyJoZGlkIjoiNzFiMzJmNjhiNmQ3NzBlZjlkYjliZmEyZTc3YWI4YjAiLCJ1c2VySWQiOiIxMDQ2MzAxMjcyIn0=</vt:lpwstr>
  </property>
</Properties>
</file>