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5D194BB3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229850B1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bookmarkEnd w:id="1"/>
    <w:p w14:paraId="0F4F6D04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1"/>
          <w:kern w:val="0"/>
          <w:position w:val="-2"/>
          <w:sz w:val="32"/>
          <w:szCs w:val="32"/>
        </w:rPr>
        <w:t>津市环罚</w:t>
      </w:r>
      <w:bookmarkStart w:id="2" w:name="PO_7_NianDuBianHao"/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号</w:t>
      </w:r>
    </w:p>
    <w:p w14:paraId="3EE0CF1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21"/>
          <w:szCs w:val="21"/>
          <w:lang w:val="en-US" w:eastAsia="zh-CN"/>
        </w:rPr>
      </w:pPr>
    </w:p>
    <w:p w14:paraId="33D07C09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当事人名称：天津市大邱庄宏达化工有限公司</w:t>
      </w:r>
    </w:p>
    <w:p w14:paraId="4CF78410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统一社会信用代码：911202237004396550</w:t>
      </w:r>
    </w:p>
    <w:p w14:paraId="3CBBF27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住所：天津市静海区大邱庄镇佰亿道47号</w:t>
      </w:r>
    </w:p>
    <w:p w14:paraId="7DA2D265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法定代表人：高峰</w:t>
      </w:r>
    </w:p>
    <w:p w14:paraId="5522C93F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你单位环境违法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71C7252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4A54461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重点污染源自动监控与基础数据库系统非现场执法线索，我局于2025年7月16日对你单位进行了检查。参考你单位《排污许可证副本》（证书编号：911202237004396550001V），你单位有4个废气排放口（编号：DA001、DA002、DA003、DA004），季度执行报告主要内容包括：1、污染物实际排放浓度和排放量；2、合规判定及承诺更加严格排放浓度限值落实情况判定分析；3、超标排放或污染防治设施异常情况说明等内容；4、各月度生产小时数、主要产品及其产量、主要燃料及其消耗量等信息。根据《天津市2025年环境监管重点单位名录》，你单位属于天津市2025年大气类环境监管重点单位。经调查，发现你单位实施了以下环境违法行为：</w:t>
      </w:r>
    </w:p>
    <w:p w14:paraId="3D36237D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现场检查时，你单位正在生产。执法人员调取你单位上报的2025年第2季度《排污许可证执行报告》显示，你单位上报DA001废气排放口非甲烷总烃季度排放量合计为6kg（4月、5月、6月排放量均为2kg）；执法人员查询重点污染源自动监控与基础数据库系统（管理端）显示，你单位2025年第2季度DA001废气排放口非甲烷总烃季度实际排放量合计为16.43kg（4月排放量7.09kg、5月排放量6.29kg、6月排放量3.05kg）。你单位上报的2025年第2季度《排污许可证执行报告》污染物排放量与实际排放情况不符，且缺少DA002、DA003、DA004废气排放口的排放行为。经进一步调查核实，你单位上报的2025年第2季度《排污许可证执行报告》中DA001废气排放口排放数值是抄袭以往数据、临时编造的，你单位上述行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未如实报告污染物排放行为、污染物排放量。</w:t>
      </w:r>
    </w:p>
    <w:p w14:paraId="7F802BD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《天津市生态环境局现场检查（勘察）笔录》《天津市生态环境局调查询问笔录》《天津市2025年环境监管重点单位名录》《重点污染源自动监控与基础数据库系统（管理端）》查询截图、你单位提供的2025年第2季度《排污许可证执行报告》《排污许可证副本》（证书编号：911202237004396550001V）、现场拍摄的视频以及营业执照复印件</w:t>
      </w:r>
      <w:bookmarkEnd w:id="3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等证据为凭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 w14:paraId="4D5EBB1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你单位上述行为违反了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《排污许可管理条例》第二十二条第一款“排污单位应当按照排污许可证规定的内容、频次和时间要求，向审批部门提交排污许可证执行报告，如实报告污染物排放行为、排放浓度、排放量等”的规定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，依法应当予以处罚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6889E57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作出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处罚事先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号）告知你单位违法事实、处罚依据和拟作出的处罚决定，并明确告知你单位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日向你单位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送达上述文件，你单位于当日签收。你单位逾期未向我局提出陈述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申辩意见。</w:t>
      </w:r>
    </w:p>
    <w:p w14:paraId="1BA2727C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及《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送达回证》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等证据为凭。</w:t>
      </w:r>
    </w:p>
    <w:p w14:paraId="0CDF551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</w:p>
    <w:p w14:paraId="7938EC3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责令改正和行政处罚的依据、种类</w:t>
      </w:r>
    </w:p>
    <w:p w14:paraId="1F8387B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依据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排污许可管理条例》第三十七条第四项“违反本条例规定，排污单位有下列行为之一的，由生态环境主管部门责令改正，处每次5千元以上2万元以下的罚款；法律另有规定的，从其规定：（四）未如实报告污染物排放行为或者污染物排放浓度、排放量”的规定，我局：</w:t>
      </w:r>
    </w:p>
    <w:p w14:paraId="1E0AAD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责令你单位限期一个月内改正违法行为；</w:t>
      </w:r>
    </w:p>
    <w:p w14:paraId="066DC8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对你单位处罚款六千元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</w:p>
    <w:p w14:paraId="7C8B7FB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处罚决定的履行方式和期限</w:t>
      </w:r>
    </w:p>
    <w:p w14:paraId="142F0D5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512A12A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个月内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改正违法行为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按照规定如实报告污染物排放行为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污染物排放浓度、排放量。</w:t>
      </w:r>
    </w:p>
    <w:p w14:paraId="0B69F01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Times New Roman" w:hAnsi="Times New Roman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Times New Roman" w:hAnsi="Times New Roman" w:eastAsia="楷体"/>
          <w:color w:val="auto"/>
          <w:kern w:val="0"/>
          <w:sz w:val="32"/>
          <w:szCs w:val="32"/>
        </w:rPr>
        <w:t>的履行方式和期限</w:t>
      </w:r>
    </w:p>
    <w:p w14:paraId="2DFA4BB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依据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（缴款通知书）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依法每日按罚款数额的3%加处罚款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A75A2C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25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 w14:paraId="5DA13CA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如对本行政处罚决定不服，你单位可在收到本决定书之日起60日内向天津市人民政府申请行政复议（天津市司法局代收，咨询电话：23082169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），也可在6个月内直接向天津铁路运输法院提起行政诉讼。你单位如申请行政复议或者提起行政诉讼，不停止本行政处罚决定的执行。你单位如逾期不申请行政复议，不提起行政诉讼，又不履行本行政处罚决定的，我局将依法向天津市</w:t>
      </w: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 w14:paraId="5D8A3569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附件：天津市生态环境局行政处罚信用信息修复提示函</w:t>
      </w:r>
    </w:p>
    <w:p w14:paraId="2E9C1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bookmarkStart w:id="5" w:name="_GoBack"/>
      <w:bookmarkEnd w:id="5"/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</w:p>
    <w:p w14:paraId="22AD5810"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eastAsia="仿宋_GB2312"/>
          <w:color w:val="auto"/>
          <w:kern w:val="0"/>
          <w:sz w:val="28"/>
          <w:szCs w:val="28"/>
        </w:rPr>
        <w:t>份，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eastAsia="仿宋_GB2312"/>
          <w:color w:val="auto"/>
          <w:kern w:val="0"/>
          <w:sz w:val="28"/>
          <w:szCs w:val="28"/>
        </w:rPr>
        <w:t>份归档，一份送达。</w:t>
      </w:r>
    </w:p>
    <w:sectPr>
      <w:headerReference r:id="rId3" w:type="default"/>
      <w:footerReference r:id="rId4" w:type="default"/>
      <w:pgSz w:w="11907" w:h="16840" w:orient="landscape"/>
      <w:pgMar w:top="2098" w:right="1417" w:bottom="1985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7E98B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443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41F81237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52438CC"/>
    <w:rsid w:val="053C6B3D"/>
    <w:rsid w:val="0C017A89"/>
    <w:rsid w:val="0C5D1A74"/>
    <w:rsid w:val="0D1742E5"/>
    <w:rsid w:val="0F6E1A5D"/>
    <w:rsid w:val="14DD2E54"/>
    <w:rsid w:val="177C685E"/>
    <w:rsid w:val="19F14CEE"/>
    <w:rsid w:val="1E353F45"/>
    <w:rsid w:val="22A21A7F"/>
    <w:rsid w:val="235C1401"/>
    <w:rsid w:val="23A72B7A"/>
    <w:rsid w:val="256B40C4"/>
    <w:rsid w:val="2A852A39"/>
    <w:rsid w:val="2B453C7F"/>
    <w:rsid w:val="2D426A6D"/>
    <w:rsid w:val="2ED80423"/>
    <w:rsid w:val="30107E35"/>
    <w:rsid w:val="30936D44"/>
    <w:rsid w:val="33DF60A4"/>
    <w:rsid w:val="358B6F41"/>
    <w:rsid w:val="3B2434F5"/>
    <w:rsid w:val="3B6B3809"/>
    <w:rsid w:val="3C3813DB"/>
    <w:rsid w:val="3CD131CB"/>
    <w:rsid w:val="3F841B92"/>
    <w:rsid w:val="40FF52B5"/>
    <w:rsid w:val="41F81237"/>
    <w:rsid w:val="43841772"/>
    <w:rsid w:val="43927C22"/>
    <w:rsid w:val="473367BF"/>
    <w:rsid w:val="48475D0A"/>
    <w:rsid w:val="4AD22D47"/>
    <w:rsid w:val="4E44018F"/>
    <w:rsid w:val="4FF44AB0"/>
    <w:rsid w:val="51935037"/>
    <w:rsid w:val="51C0115F"/>
    <w:rsid w:val="53B96C98"/>
    <w:rsid w:val="5B784E50"/>
    <w:rsid w:val="5B7E19C2"/>
    <w:rsid w:val="5BC40E35"/>
    <w:rsid w:val="5DC07A16"/>
    <w:rsid w:val="5F91207B"/>
    <w:rsid w:val="6C3118E9"/>
    <w:rsid w:val="6D9C4786"/>
    <w:rsid w:val="70291EB6"/>
    <w:rsid w:val="72DC74D0"/>
    <w:rsid w:val="72FC55D6"/>
    <w:rsid w:val="74F00593"/>
    <w:rsid w:val="786618CC"/>
    <w:rsid w:val="7B101826"/>
    <w:rsid w:val="7B7211F3"/>
    <w:rsid w:val="7D345EF0"/>
    <w:rsid w:val="7F8D2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21\2025&#24180;&#25991;&#20070;&#27169;&#26495;\&#25191;&#27861;&#24635;&#38431;2025&#24180;&#24120;&#29992;&#25991;&#20070;&#27169;&#29256;2025.1.23\2025&#24180;&#25991;&#20070;&#27169;&#29256;-2025&#24180;1&#26376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4</Pages>
  <Words>2376</Words>
  <Characters>2636</Characters>
  <Lines>8</Lines>
  <Paragraphs>2</Paragraphs>
  <TotalTime>2</TotalTime>
  <ScaleCrop>false</ScaleCrop>
  <LinksUpToDate>false</LinksUpToDate>
  <CharactersWithSpaces>2748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2025-09-09T07:42:00Z</dcterms:created>
  <dc:creator>水果东</dc:creator>
  <cp:lastModifiedBy>水果东</cp:lastModifiedBy>
  <cp:lastPrinted>2025-09-13T08:57:00Z</cp:lastPrinted>
  <dcterms:modified xsi:type="dcterms:W3CDTF">2025-09-16T01:59:07Z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CDA115715CB2464991CF539E37B57939_11</vt:lpwstr>
  </property>
  <property fmtid="{D5CDD505-2E9C-101B-9397-08002B2CF9AE}" pid="4" name="KSOTemplateDocerSaveRecord">
    <vt:lpwstr>eyJoZGlkIjoiZGU5ZGY3YWJhNWE4NTE5YzZjNTNlNGUxM2ZjZjEwOGYiLCJ1c2VySWQiOiIxMzA1Mzk5MjY0In0=</vt:lpwstr>
  </property>
</Properties>
</file>