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4DAC8">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14:paraId="6DB8518A">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14:paraId="52CC4F52">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spacing w:val="1"/>
          <w:kern w:val="0"/>
          <w:position w:val="-2"/>
          <w:sz w:val="21"/>
          <w:szCs w:val="21"/>
          <w14:textFill>
            <w14:solidFill>
              <w14:schemeClr w14:val="tx1"/>
            </w14:solidFill>
          </w14:textFill>
        </w:rPr>
      </w:pPr>
    </w:p>
    <w:bookmarkEnd w:id="1"/>
    <w:p w14:paraId="4FD43D8F">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津市环罚</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w:t>
      </w:r>
      <w:r>
        <w:rPr>
          <w:rFonts w:hint="eastAsia" w:eastAsia="仿宋_GB2312"/>
          <w:color w:val="000000" w:themeColor="text1"/>
          <w:kern w:val="0"/>
          <w:position w:val="-2"/>
          <w:sz w:val="32"/>
          <w:szCs w:val="32"/>
          <w:lang w:val="en-US" w:eastAsia="zh-CN"/>
          <w14:textFill>
            <w14:solidFill>
              <w14:schemeClr w14:val="tx1"/>
            </w14:solidFill>
          </w14:textFill>
        </w:rPr>
        <w:t>5</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position w:val="-2"/>
          <w:sz w:val="32"/>
          <w:szCs w:val="32"/>
          <w14:textFill>
            <w14:solidFill>
              <w14:schemeClr w14:val="tx1"/>
            </w14:solidFill>
          </w14:textFill>
        </w:rPr>
        <w:t>号</w:t>
      </w:r>
    </w:p>
    <w:p w14:paraId="10D3743B">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000000" w:themeColor="text1"/>
          <w:kern w:val="0"/>
          <w:sz w:val="21"/>
          <w:szCs w:val="21"/>
          <w:lang w:val="en-US" w:eastAsia="zh-CN"/>
          <w14:textFill>
            <w14:solidFill>
              <w14:schemeClr w14:val="tx1"/>
            </w14:solidFill>
          </w14:textFill>
        </w:rPr>
      </w:pPr>
    </w:p>
    <w:p w14:paraId="1FD30C35">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当事人名称</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天津宝运机动车检测服务有限公司</w:t>
      </w:r>
    </w:p>
    <w:p w14:paraId="3ECE2908">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91120112MA06A5ML2A</w:t>
      </w:r>
    </w:p>
    <w:p w14:paraId="304080E8">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天津市津南区双港镇海河南物流配载中心院内</w:t>
      </w:r>
    </w:p>
    <w:p w14:paraId="61121987">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刘千旋</w:t>
      </w:r>
    </w:p>
    <w:p w14:paraId="6D5F95D0">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14:paraId="21B79569">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14:paraId="778813BB">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根据天津市机动车排污监控平台相关线索，我局于2024年11月5日对你单位进行了调查，你单位正常营业，共有4条机动车检测线。经调查，发现你单位实施了以下环境违法行为：</w:t>
      </w:r>
    </w:p>
    <w:p w14:paraId="10EB0BC9">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1.你单位于2024年1月15日对号牌号码津AH5325的柴油车采用自由加速法进行排放检验，《在用车排放检验报告》（报告编号：120112562401151025590270）结果为“通过”，收取检测费用三百元；</w:t>
      </w:r>
    </w:p>
    <w:p w14:paraId="63F9B399">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2.你单位于2024年1月15日对号牌号码津F12M33的柴油车采用自由加速法进行排放检验，《在用车排放检验报告》（报告编号：120112562401151421580367）结果为“通过”，收取检测费用一百一十元；</w:t>
      </w:r>
    </w:p>
    <w:p w14:paraId="197B7ABC">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3.你单位于2024年2月25日对号牌号码津F20K79的柴油车采用自由加速法进行排放检验，《在用车排放检验报告》（报告编号：120112562402251038150321）结果为“通过”，收取检测费用一百一十元；</w:t>
      </w:r>
    </w:p>
    <w:p w14:paraId="28E3ED53">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4.你单位于2024年2月25日对号牌号码津KAK890的柴油车采用自由加速法进行排放检验，《在用车排放检验报告》（报告编号：120112562402251118520392）结果为“通过”，收取检测费用一百一十元；</w:t>
      </w:r>
    </w:p>
    <w:p w14:paraId="749C2A99">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5.你单位于2024年3月22日对号牌号码津CB2387的柴油车采用自由加速法进行排放检验，《在用车排放检验报告》（报告编号：120112562403221520070289）结果为“通过”，收取检测费用四百元；</w:t>
      </w:r>
    </w:p>
    <w:p w14:paraId="479930C7">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6.你单位于2024年9月2日对号牌号码津F6J617的柴油车采用自由加速法进行排放检验，《在用车排放检验报告》（报告编号：120112562409021609020290）结果为“通过”，收取检测费用一百一十元。</w:t>
      </w:r>
    </w:p>
    <w:p w14:paraId="13CE0488">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执法人员调取上述车辆历史检测视频，发现你单位对上述6辆受检车辆检测过程中均无检验人员在受检车辆内进行踩油门踏板操作，均未按照《柴油车污染物排放限值及测量方法（自由加速法及加载减速法）》（GB3847-2018）“8.1.2（在用汽车）应按照附录A或附录B规定的方法进行检测，其检测结果应小于表2规定的排放限值。附录A自由加速法中A.4.3在进行自由加速测量时，必须在1秒的时间内，将油门踏板连续完全踩到底，使供油系统在最短时间内达到最大供油量”的规定进行排放检验，认定你单位对上述6辆受检车辆分别出具的《在用车排放检验报告》结果不真实，你单位存在出具虚假排放检验报告的环境违法行为。</w:t>
      </w:r>
    </w:p>
    <w:p w14:paraId="768F0D33">
      <w:pPr>
        <w:tabs>
          <w:tab w:val="left" w:pos="480"/>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w:t>
      </w:r>
      <w:bookmarkStart w:id="3" w:name="PO_4_ShiShiZhengJu"/>
      <w:r>
        <w:rPr>
          <w:rFonts w:eastAsia="仿宋_GB2312"/>
          <w:color w:val="000000" w:themeColor="text1"/>
          <w:kern w:val="0"/>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kern w:val="0"/>
          <w:sz w:val="32"/>
          <w:szCs w:val="32"/>
          <w:lang w:eastAsia="zh-CN"/>
          <w14:textFill>
            <w14:solidFill>
              <w14:schemeClr w14:val="tx1"/>
            </w14:solidFill>
          </w14:textFill>
        </w:rPr>
        <w:t>《柴油车污染物排放限值及测量方法（自由加速法及加载减速法）》（GB3847-2018）</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你</w:t>
      </w:r>
      <w:r>
        <w:rPr>
          <w:rFonts w:hint="eastAsia" w:eastAsia="仿宋_GB2312"/>
          <w:color w:val="000000" w:themeColor="text1"/>
          <w:kern w:val="0"/>
          <w:sz w:val="32"/>
          <w:szCs w:val="32"/>
          <w14:textFill>
            <w14:solidFill>
              <w14:schemeClr w14:val="tx1"/>
            </w14:solidFill>
          </w14:textFill>
        </w:rPr>
        <w:t>单位对</w:t>
      </w:r>
      <w:r>
        <w:rPr>
          <w:rFonts w:hint="eastAsia" w:eastAsia="仿宋_GB2312"/>
          <w:color w:val="000000" w:themeColor="text1"/>
          <w:kern w:val="0"/>
          <w:sz w:val="32"/>
          <w:szCs w:val="32"/>
          <w:lang w:val="en-US" w:eastAsia="zh-CN"/>
          <w14:textFill>
            <w14:solidFill>
              <w14:schemeClr w14:val="tx1"/>
            </w14:solidFill>
          </w14:textFill>
        </w:rPr>
        <w:t>号牌号码</w:t>
      </w:r>
      <w:r>
        <w:rPr>
          <w:rFonts w:hint="eastAsia" w:eastAsia="仿宋_GB2312"/>
          <w:color w:val="000000" w:themeColor="text1"/>
          <w:kern w:val="0"/>
          <w:sz w:val="32"/>
          <w:szCs w:val="32"/>
          <w14:textFill>
            <w14:solidFill>
              <w14:schemeClr w14:val="tx1"/>
            </w14:solidFill>
          </w14:textFill>
        </w:rPr>
        <w:t>津AH5325、津F12M33、津F20K79、津KAK890、津CB2387、津F6J617共6辆机动车出具的《在用车排放检验报告》及历史检验视频</w:t>
      </w:r>
      <w:r>
        <w:rPr>
          <w:rFonts w:hint="eastAsia" w:eastAsia="仿宋_GB2312"/>
          <w:color w:val="000000" w:themeColor="text1"/>
          <w:kern w:val="0"/>
          <w:sz w:val="32"/>
          <w:szCs w:val="32"/>
          <w:lang w:eastAsia="zh-CN"/>
          <w14:textFill>
            <w14:solidFill>
              <w14:schemeClr w14:val="tx1"/>
            </w14:solidFill>
          </w14:textFill>
        </w:rPr>
        <w:t>、2024年11月10日</w:t>
      </w:r>
      <w:r>
        <w:rPr>
          <w:rFonts w:hint="eastAsia" w:eastAsia="仿宋_GB2312"/>
          <w:color w:val="000000" w:themeColor="text1"/>
          <w:kern w:val="0"/>
          <w:sz w:val="32"/>
          <w:szCs w:val="32"/>
          <w:lang w:val="en-US" w:eastAsia="zh-CN"/>
          <w14:textFill>
            <w14:solidFill>
              <w14:schemeClr w14:val="tx1"/>
            </w14:solidFill>
          </w14:textFill>
        </w:rPr>
        <w:t>你单位</w:t>
      </w:r>
      <w:r>
        <w:rPr>
          <w:rFonts w:hint="eastAsia" w:eastAsia="仿宋_GB2312"/>
          <w:color w:val="000000" w:themeColor="text1"/>
          <w:kern w:val="0"/>
          <w:sz w:val="32"/>
          <w:szCs w:val="32"/>
          <w:lang w:eastAsia="zh-CN"/>
          <w14:textFill>
            <w14:solidFill>
              <w14:schemeClr w14:val="tx1"/>
            </w14:solidFill>
          </w14:textFill>
        </w:rPr>
        <w:t>出具的收费证明文件、2024年11月13日</w:t>
      </w:r>
      <w:r>
        <w:rPr>
          <w:rFonts w:hint="eastAsia" w:eastAsia="仿宋_GB2312"/>
          <w:color w:val="000000" w:themeColor="text1"/>
          <w:kern w:val="0"/>
          <w:sz w:val="32"/>
          <w:szCs w:val="32"/>
          <w:lang w:val="en-US" w:eastAsia="zh-CN"/>
          <w14:textFill>
            <w14:solidFill>
              <w14:schemeClr w14:val="tx1"/>
            </w14:solidFill>
          </w14:textFill>
        </w:rPr>
        <w:t>你</w:t>
      </w:r>
      <w:r>
        <w:rPr>
          <w:rFonts w:hint="eastAsia" w:eastAsia="仿宋_GB2312"/>
          <w:color w:val="000000" w:themeColor="text1"/>
          <w:kern w:val="0"/>
          <w:sz w:val="32"/>
          <w:szCs w:val="32"/>
          <w:lang w:eastAsia="zh-CN"/>
          <w14:textFill>
            <w14:solidFill>
              <w14:schemeClr w14:val="tx1"/>
            </w14:solidFill>
          </w14:textFill>
        </w:rPr>
        <w:t>单位提出的《发现问题情况说明报告》、</w:t>
      </w:r>
      <w:r>
        <w:rPr>
          <w:rFonts w:eastAsia="仿宋_GB2312"/>
          <w:color w:val="000000" w:themeColor="text1"/>
          <w:kern w:val="0"/>
          <w:sz w:val="32"/>
          <w:szCs w:val="32"/>
          <w14:textFill>
            <w14:solidFill>
              <w14:schemeClr w14:val="tx1"/>
            </w14:solidFill>
          </w14:textFill>
        </w:rPr>
        <w:t>现场拍摄的视频以及营业执照复印件</w:t>
      </w:r>
      <w:bookmarkEnd w:id="3"/>
      <w:r>
        <w:rPr>
          <w:rFonts w:eastAsia="仿宋_GB2312"/>
          <w:color w:val="000000" w:themeColor="text1"/>
          <w:kern w:val="0"/>
          <w:sz w:val="32"/>
          <w:szCs w:val="32"/>
          <w14:textFill>
            <w14:solidFill>
              <w14:schemeClr w14:val="tx1"/>
            </w14:solidFill>
          </w14:textFill>
        </w:rPr>
        <w:t>等证据为凭。</w:t>
      </w:r>
    </w:p>
    <w:p w14:paraId="31C5FFAA">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default" w:eastAsia="仿宋_GB2312"/>
          <w:color w:val="000000" w:themeColor="text1"/>
          <w:sz w:val="32"/>
          <w:szCs w:val="32"/>
          <w:lang w:val="en-US" w:eastAsia="zh-CN"/>
          <w14:textFill>
            <w14:solidFill>
              <w14:schemeClr w14:val="tx1"/>
            </w14:solidFill>
          </w14:textFill>
        </w:rPr>
        <w:t>《中华人民共和国大气污染防治法》第</w:t>
      </w:r>
      <w:r>
        <w:rPr>
          <w:rFonts w:hint="eastAsia" w:eastAsia="仿宋_GB2312"/>
          <w:color w:val="000000" w:themeColor="text1"/>
          <w:sz w:val="32"/>
          <w:szCs w:val="32"/>
          <w:lang w:val="en-US" w:eastAsia="zh-CN"/>
          <w14:textFill>
            <w14:solidFill>
              <w14:schemeClr w14:val="tx1"/>
            </w14:solidFill>
          </w14:textFill>
        </w:rPr>
        <w:t>五十四</w:t>
      </w:r>
      <w:r>
        <w:rPr>
          <w:rFonts w:hint="default" w:eastAsia="仿宋_GB2312"/>
          <w:color w:val="000000" w:themeColor="text1"/>
          <w:sz w:val="32"/>
          <w:szCs w:val="32"/>
          <w:lang w:val="en-US" w:eastAsia="zh-CN"/>
          <w14:textFill>
            <w14:solidFill>
              <w14:schemeClr w14:val="tx1"/>
            </w14:solidFill>
          </w14:textFill>
        </w:rPr>
        <w:t>条</w:t>
      </w:r>
      <w:r>
        <w:rPr>
          <w:rFonts w:hint="eastAsia" w:eastAsia="仿宋_GB2312"/>
          <w:color w:val="000000" w:themeColor="text1"/>
          <w:sz w:val="32"/>
          <w:szCs w:val="32"/>
          <w:lang w:val="en-US" w:eastAsia="zh-CN"/>
          <w14:textFill>
            <w14:solidFill>
              <w14:schemeClr w14:val="tx1"/>
            </w14:solidFill>
          </w14:textFill>
        </w:rPr>
        <w:t>第一款</w:t>
      </w:r>
      <w:r>
        <w:rPr>
          <w:rFonts w:hint="eastAsia" w:eastAsia="仿宋_GB2312"/>
          <w:color w:val="000000" w:themeColor="text1"/>
          <w:sz w:val="32"/>
          <w:szCs w:val="32"/>
          <w:lang w:eastAsia="zh-CN"/>
          <w14:textFill>
            <w14:solidFill>
              <w14:schemeClr w14:val="tx1"/>
            </w14:solidFill>
          </w14:textFill>
        </w:rPr>
        <w:t>“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14:paraId="506D3B0A">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w:t>
      </w:r>
      <w:r>
        <w:rPr>
          <w:rFonts w:eastAsia="仿宋_GB2312"/>
          <w:color w:val="000000" w:themeColor="text1"/>
          <w:kern w:val="0"/>
          <w:sz w:val="32"/>
          <w:szCs w:val="32"/>
          <w14:textFill>
            <w14:solidFill>
              <w14:schemeClr w14:val="tx1"/>
            </w14:solidFill>
          </w14:textFill>
        </w:rPr>
        <w:t>日</w:t>
      </w:r>
      <w:r>
        <w:rPr>
          <w:rFonts w:hint="eastAsia" w:eastAsia="仿宋_GB2312"/>
          <w:color w:val="000000" w:themeColor="text1"/>
          <w:kern w:val="0"/>
          <w:sz w:val="32"/>
          <w:szCs w:val="32"/>
          <w:lang w:val="en-US" w:eastAsia="zh-CN"/>
          <w14:textFill>
            <w14:solidFill>
              <w14:schemeClr w14:val="tx1"/>
            </w14:solidFill>
          </w14:textFill>
        </w:rPr>
        <w:t>作出</w:t>
      </w:r>
      <w:r>
        <w:rPr>
          <w:rFonts w:eastAsia="仿宋_GB2312"/>
          <w:color w:val="000000" w:themeColor="text1"/>
          <w:kern w:val="0"/>
          <w:sz w:val="32"/>
          <w:szCs w:val="32"/>
          <w14:textFill>
            <w14:solidFill>
              <w14:schemeClr w14:val="tx1"/>
            </w14:solidFill>
          </w14:textFill>
        </w:rPr>
        <w:t>《天津市生态环境局行政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w:t>
      </w:r>
      <w:r>
        <w:rPr>
          <w:rFonts w:hint="eastAsia" w:eastAsia="仿宋_GB2312"/>
          <w:color w:val="000000" w:themeColor="text1"/>
          <w:kern w:val="0"/>
          <w:sz w:val="32"/>
          <w:szCs w:val="32"/>
          <w:lang w:val="en-US" w:eastAsia="zh-CN"/>
          <w14:textFill>
            <w14:solidFill>
              <w14:schemeClr w14:val="tx1"/>
            </w14:solidFill>
          </w14:textFill>
        </w:rPr>
        <w:t>有权利提出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w:t>
      </w:r>
      <w:r>
        <w:rPr>
          <w:rFonts w:hint="eastAsia" w:eastAsia="仿宋_GB2312"/>
          <w:color w:val="000000" w:themeColor="text1"/>
          <w:kern w:val="0"/>
          <w:sz w:val="32"/>
          <w:szCs w:val="32"/>
          <w:lang w:val="en-US" w:eastAsia="zh-CN"/>
          <w14:textFill>
            <w14:solidFill>
              <w14:schemeClr w14:val="tx1"/>
            </w14:solidFill>
          </w14:textFill>
        </w:rPr>
        <w:t>5</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6</w:t>
      </w:r>
      <w:r>
        <w:rPr>
          <w:rFonts w:hint="eastAsia" w:eastAsia="仿宋_GB2312"/>
          <w:color w:val="000000" w:themeColor="text1"/>
          <w:kern w:val="0"/>
          <w:sz w:val="32"/>
          <w:szCs w:val="32"/>
          <w14:textFill>
            <w14:solidFill>
              <w14:schemeClr w14:val="tx1"/>
            </w14:solidFill>
          </w14:textFill>
        </w:rPr>
        <w:t>日向你单位送达上述文件，你单位于当日签收。你单位逾期未向我局提出陈述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w:t>
      </w:r>
    </w:p>
    <w:p w14:paraId="744F58E7">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eastAsia="仿宋_GB2312"/>
          <w:color w:val="000000" w:themeColor="text1"/>
          <w:kern w:val="0"/>
          <w:sz w:val="32"/>
          <w:szCs w:val="32"/>
          <w14:textFill>
            <w14:solidFill>
              <w14:schemeClr w14:val="tx1"/>
            </w14:solidFill>
          </w14:textFill>
        </w:rPr>
        <w:t>天津市生态环境局</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等证据为凭。</w:t>
      </w:r>
    </w:p>
    <w:p w14:paraId="7DB2F843">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经集体审议，本案违法事实清楚、执法程序合法、法律适用准确、自由裁量结论合理。</w:t>
      </w:r>
      <w:r>
        <w:rPr>
          <w:rFonts w:eastAsia="仿宋_GB2312"/>
          <w:color w:val="000000" w:themeColor="text1"/>
          <w:kern w:val="0"/>
          <w:sz w:val="32"/>
          <w:szCs w:val="32"/>
          <w14:textFill>
            <w14:solidFill>
              <w14:schemeClr w14:val="tx1"/>
            </w14:solidFill>
          </w14:textFill>
        </w:rPr>
        <w:t xml:space="preserve">  </w:t>
      </w:r>
    </w:p>
    <w:p w14:paraId="4E163288">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14:paraId="46F0EC43">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14:textFill>
            <w14:solidFill>
              <w14:schemeClr w14:val="tx1"/>
            </w14:solidFill>
          </w14:textFill>
        </w:rPr>
        <w:t>《中华人民共和国大气污染防治法》第一百一十二条</w:t>
      </w:r>
      <w:r>
        <w:rPr>
          <w:rFonts w:hint="eastAsia" w:eastAsia="仿宋_GB2312"/>
          <w:color w:val="000000" w:themeColor="text1"/>
          <w:kern w:val="0"/>
          <w:sz w:val="32"/>
          <w:szCs w:val="32"/>
          <w:lang w:val="en-US" w:eastAsia="zh-CN"/>
          <w14:textFill>
            <w14:solidFill>
              <w14:schemeClr w14:val="tx1"/>
            </w14:solidFill>
          </w14:textFill>
        </w:rPr>
        <w:t>第一款</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及《生态环境行政处罚办法》第九条第一款“生态环境主管部门实施行政处罚时，应当责令当事人改正或者限期改正违法行为”</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参照《天津市生态环境行政处罚裁量基准》（津环规范〔2023〕4号）附件序号14的规定，</w:t>
      </w:r>
      <w:r>
        <w:rPr>
          <w:rFonts w:hint="eastAsia" w:eastAsia="仿宋_GB2312"/>
          <w:color w:val="000000" w:themeColor="text1"/>
          <w:kern w:val="0"/>
          <w:sz w:val="32"/>
          <w:szCs w:val="32"/>
          <w:lang w:eastAsia="zh-CN"/>
          <w14:textFill>
            <w14:solidFill>
              <w14:schemeClr w14:val="tx1"/>
            </w14:solidFill>
          </w14:textFill>
        </w:rPr>
        <w:t>我局：</w:t>
      </w:r>
    </w:p>
    <w:p w14:paraId="5113769F">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限期三十日内改正违法行为</w:t>
      </w:r>
      <w:r>
        <w:rPr>
          <w:rFonts w:hint="eastAsia" w:eastAsia="仿宋_GB2312"/>
          <w:color w:val="000000" w:themeColor="text1"/>
          <w:kern w:val="0"/>
          <w:sz w:val="32"/>
          <w:szCs w:val="32"/>
          <w14:textFill>
            <w14:solidFill>
              <w14:schemeClr w14:val="tx1"/>
            </w14:solidFill>
          </w14:textFill>
        </w:rPr>
        <w:t>；</w:t>
      </w:r>
    </w:p>
    <w:p w14:paraId="13EABBFD">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2.</w:t>
      </w:r>
      <w:r>
        <w:rPr>
          <w:rFonts w:hint="eastAsia" w:eastAsia="仿宋_GB2312"/>
          <w:color w:val="000000" w:themeColor="text1"/>
          <w:sz w:val="32"/>
          <w:szCs w:val="32"/>
          <w:lang w:val="en-US" w:eastAsia="zh-CN"/>
          <w14:textFill>
            <w14:solidFill>
              <w14:schemeClr w14:val="tx1"/>
            </w14:solidFill>
          </w14:textFill>
        </w:rPr>
        <w:t>没收你单位违法所得一千一百四十元；</w:t>
      </w:r>
    </w:p>
    <w:p w14:paraId="0C27C91E">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对你单位</w:t>
      </w:r>
      <w:r>
        <w:rPr>
          <w:rFonts w:eastAsia="仿宋_GB2312"/>
          <w:color w:val="000000" w:themeColor="text1"/>
          <w:sz w:val="32"/>
          <w:szCs w:val="32"/>
          <w14:textFill>
            <w14:solidFill>
              <w14:schemeClr w14:val="tx1"/>
            </w14:solidFill>
          </w14:textFill>
        </w:rPr>
        <w:t>处罚款</w:t>
      </w:r>
      <w:r>
        <w:rPr>
          <w:rFonts w:hint="eastAsia" w:eastAsia="仿宋_GB2312"/>
          <w:color w:val="000000" w:themeColor="text1"/>
          <w:sz w:val="32"/>
          <w:szCs w:val="32"/>
          <w:lang w:val="en-US" w:eastAsia="zh-CN"/>
          <w14:textFill>
            <w14:solidFill>
              <w14:schemeClr w14:val="tx1"/>
            </w14:solidFill>
          </w14:textFill>
        </w:rPr>
        <w:t>十一万二千元。</w:t>
      </w:r>
    </w:p>
    <w:p w14:paraId="694E80D7">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14:paraId="2920400C">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14:paraId="5DE2C724">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三十日</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你单位作为机动车排放检验机构应保证检验数据的真实性和准确性。</w:t>
      </w:r>
    </w:p>
    <w:p w14:paraId="6ECAA425">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14:paraId="252C2A1B">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14:paraId="0A67D264">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14:paraId="0F9E1DF8">
      <w:pPr>
        <w:tabs>
          <w:tab w:val="left" w:pos="8940"/>
        </w:tabs>
        <w:autoSpaceDE w:val="0"/>
        <w:autoSpaceDN w:val="0"/>
        <w:adjustRightInd w:val="0"/>
        <w:snapToGrid w:val="0"/>
        <w:spacing w:line="360" w:lineRule="auto"/>
        <w:ind w:firstLine="640" w:firstLineChars="200"/>
        <w:jc w:val="left"/>
        <w:rPr>
          <w:rStyle w:val="13"/>
          <w:rFonts w:hint="eastAsia" w:eastAsia="仿宋_GB2312"/>
          <w:color w:val="000000" w:themeColor="text1"/>
          <w:kern w:val="0"/>
          <w:sz w:val="32"/>
          <w:szCs w:val="32"/>
          <w:u w:val="none"/>
          <w:lang w:val="en-US" w:eastAsia="zh-CN"/>
          <w14:textFill>
            <w14:solidFill>
              <w14:schemeClr w14:val="tx1"/>
            </w14:solidFill>
          </w14:textFill>
        </w:rPr>
      </w:pPr>
      <w:r>
        <w:rPr>
          <w:rStyle w:val="13"/>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如对本行政处罚决定不服，你单位可在收到本决定书之日起60日内向天津市人民政府申请行政复议（天津市司法局代收，咨询电话：23082169</w:t>
      </w:r>
      <w:r>
        <w:rPr>
          <w:rFonts w:hint="eastAsia" w:eastAsia="仿宋_GB2312"/>
          <w:color w:val="000000" w:themeColor="text1"/>
          <w:kern w:val="0"/>
          <w:sz w:val="32"/>
          <w:szCs w:val="32"/>
          <w:u w:val="none"/>
          <w:lang w:val="en-US" w:eastAsia="zh-CN"/>
          <w14:textFill>
            <w14:solidFill>
              <w14:schemeClr w14:val="tx1"/>
            </w14:solidFill>
          </w14:textFill>
        </w:rPr>
        <w:t>），也可在6个月内直接向天津铁路运输法院提起行政诉讼。你单位如申请行政复议或者提起行政诉讼，不停止本行政处罚决定的执行。你单位如逾期不申请行政复议，不提起行政诉讼，又不履行本行政处罚决定的，我局将依法向天津市</w:t>
      </w:r>
      <w:r>
        <w:rPr>
          <w:rStyle w:val="13"/>
          <w:rFonts w:hint="eastAsia" w:eastAsia="仿宋_GB2312"/>
          <w:color w:val="000000" w:themeColor="text1"/>
          <w:kern w:val="0"/>
          <w:sz w:val="32"/>
          <w:szCs w:val="32"/>
          <w:u w:val="none"/>
          <w:lang w:val="en-US" w:eastAsia="zh-CN"/>
          <w14:textFill>
            <w14:solidFill>
              <w14:schemeClr w14:val="tx1"/>
            </w14:solidFill>
          </w14:textFill>
        </w:rPr>
        <w:t>南开区人民法院申请强制执行。</w:t>
      </w:r>
    </w:p>
    <w:p w14:paraId="1BFB568A">
      <w:pPr>
        <w:tabs>
          <w:tab w:val="left" w:pos="5980"/>
          <w:tab w:val="left" w:pos="8460"/>
          <w:tab w:val="left" w:pos="9265"/>
        </w:tabs>
        <w:autoSpaceDE w:val="0"/>
        <w:autoSpaceDN w:val="0"/>
        <w:adjustRightInd w:val="0"/>
        <w:snapToGrid w:val="0"/>
        <w:spacing w:line="360" w:lineRule="auto"/>
        <w:ind w:right="-20"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附件：天津市生态环境局行政处罚信用信息修复提示函</w:t>
      </w:r>
    </w:p>
    <w:p w14:paraId="29F397D2">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14:paraId="23AF8D8A">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14:paraId="1C3D56AD">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14:paraId="61E07106">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14:paraId="711037E9">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14:paraId="2BFF302F">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hint="eastAsia" w:eastAsia="仿宋_GB2312"/>
          <w:color w:val="000000" w:themeColor="text1"/>
          <w:kern w:val="0"/>
          <w:sz w:val="32"/>
          <w:szCs w:val="32"/>
          <w:lang w:eastAsia="zh-CN"/>
          <w14:textFill>
            <w14:solidFill>
              <w14:schemeClr w14:val="tx1"/>
            </w14:solidFill>
          </w14:textFill>
        </w:rPr>
        <w:t>202</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2</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11</w:t>
      </w:r>
      <w:r>
        <w:rPr>
          <w:rFonts w:eastAsia="仿宋_GB2312"/>
          <w:color w:val="000000" w:themeColor="text1"/>
          <w:kern w:val="0"/>
          <w:sz w:val="32"/>
          <w:szCs w:val="32"/>
          <w14:textFill>
            <w14:solidFill>
              <w14:schemeClr w14:val="tx1"/>
            </w14:solidFill>
          </w14:textFill>
        </w:rPr>
        <w:t>日</w:t>
      </w:r>
    </w:p>
    <w:p w14:paraId="71B8E7FB">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7A64ED0D">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bookmarkStart w:id="8" w:name="_GoBack"/>
      <w:bookmarkEnd w:id="8"/>
    </w:p>
    <w:p w14:paraId="1B377D67">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25340EAE">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32A74760">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66380C6A">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27537DF1">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332A9C6D">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7C8BBCC5">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1DB31F76">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436C0CA7">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0FCA7BC6">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0B6FC762">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0E1CCDA8">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76635D3E">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474" w:bottom="1985" w:left="1587" w:header="851" w:footer="992" w:gutter="0"/>
          <w:cols w:space="720" w:num="1"/>
          <w:docGrid w:type="lines" w:linePitch="326" w:charSpace="0"/>
        </w:sect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p w14:paraId="09B7BC53">
      <w:pPr>
        <w:tabs>
          <w:tab w:val="left" w:pos="9120"/>
        </w:tabs>
        <w:autoSpaceDE w:val="0"/>
        <w:autoSpaceDN w:val="0"/>
        <w:adjustRightInd w:val="0"/>
        <w:ind w:right="-84" w:rightChars="-35"/>
        <w:jc w:val="both"/>
        <w:rPr>
          <w:rFonts w:hint="eastAsia" w:eastAsia="仿宋_GB2312"/>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w:t>
      </w:r>
    </w:p>
    <w:p w14:paraId="656F6C9C">
      <w:pPr>
        <w:keepNext w:val="0"/>
        <w:keepLines w:val="0"/>
        <w:pageBreakBefore w:val="0"/>
        <w:tabs>
          <w:tab w:val="left" w:pos="9120"/>
        </w:tabs>
        <w:kinsoku/>
        <w:wordWrap/>
        <w:overflowPunct/>
        <w:topLinePunct w:val="0"/>
        <w:autoSpaceDE w:val="0"/>
        <w:autoSpaceDN w:val="0"/>
        <w:bidi w:val="0"/>
        <w:adjustRightInd w:val="0"/>
        <w:spacing w:line="264" w:lineRule="auto"/>
        <w:ind w:right="-84" w:rightChars="-35"/>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天津市生态环境局</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行政处罚信用信息修复</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提示函</w:t>
      </w:r>
    </w:p>
    <w:p w14:paraId="141D74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依据《失信行为纠正后的信用信息修复管理办法（试行）》（国家发展改革委令第58号）相关规定，你（单位）行政处罚信息</w:t>
      </w: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在信用中国网站（https://www.creditchina.gov.cn）的</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公示期为一年。</w:t>
      </w: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如</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你（单位）</w:t>
      </w: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同时满足以下情形，可在前述行政处罚信息公示满三个月后申请信用信息修复：</w:t>
      </w:r>
    </w:p>
    <w:p w14:paraId="66FD8CB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1.你（单位）主动</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履行行政处罚决定内容</w:t>
      </w: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w:t>
      </w:r>
    </w:p>
    <w:p w14:paraId="4BEF8D6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经我局复查认定你单位完成前述违法行为的整改工作</w:t>
      </w: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w:t>
      </w:r>
    </w:p>
    <w:p w14:paraId="56F2490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申请信用信息修复的</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工作流程提示如下：</w:t>
      </w:r>
    </w:p>
    <w:p w14:paraId="1A98923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1.登录信用中国网站搜索、查阅你单位信用信息（首页右侧）；</w:t>
      </w:r>
    </w:p>
    <w:p w14:paraId="367B437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2.行政处罚信息页面右侧下载“修复申请材料”（材料一、材料二、材料三）并自行填写完毕（需加盖单位公章）；</w:t>
      </w:r>
    </w:p>
    <w:p w14:paraId="1D64CB5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3.向我局提出申请并提供修复申请材料（材料一、材料二）；</w:t>
      </w:r>
    </w:p>
    <w:p w14:paraId="0E39FD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4.我局审核后如同意开展信用修复，将反馈加盖局印的修复申请材料（材料二）；</w:t>
      </w:r>
    </w:p>
    <w:p w14:paraId="199F99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5.登录信用中国网站，行政处罚信息页面右侧点击“在线申请修复”按照提示逐项上传修复申请材料（材料一、材料二、材料三）；</w:t>
      </w:r>
    </w:p>
    <w:p w14:paraId="4F9045F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6.完成信用信息修复。</w:t>
      </w:r>
    </w:p>
    <w:p w14:paraId="73F4C86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2" w:firstLineChars="200"/>
        <w:jc w:val="left"/>
        <w:textAlignment w:val="auto"/>
        <w:rPr>
          <w:rFonts w:hint="default" w:ascii="Times New Roman" w:hAnsi="Times New Roman" w:eastAsia="仿宋_GB2312" w:cs="Times New Roman"/>
          <w:b/>
          <w:bCs/>
          <w:color w:val="000000" w:themeColor="text1"/>
          <w:sz w:val="28"/>
          <w:szCs w:val="28"/>
          <w:highlight w:val="none"/>
          <w:u w:val="singl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8"/>
          <w:szCs w:val="28"/>
          <w:highlight w:val="none"/>
          <w:u w:val="single"/>
          <w:lang w:val="en-US" w:eastAsia="zh-CN"/>
          <w14:textFill>
            <w14:solidFill>
              <w14:schemeClr w14:val="tx1"/>
            </w14:solidFill>
          </w14:textFill>
        </w:rPr>
        <w:t>注意：你（单位）可自助办理信用信息修复，天津市生态环境局及相关部门均不收取费用。</w:t>
      </w:r>
    </w:p>
    <w:p w14:paraId="7366CF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信用修复咨询电话：23129752（天津市公共信用中心）</w:t>
      </w:r>
    </w:p>
    <w:p w14:paraId="4CF97B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3080" w:firstLineChars="1100"/>
        <w:jc w:val="left"/>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63086214、87671777（天津市生态环境局）</w:t>
      </w:r>
    </w:p>
    <w:sectPr>
      <w:pgSz w:w="11907" w:h="16840" w:orient="landscape"/>
      <w:pgMar w:top="2098" w:right="1417" w:bottom="1985" w:left="141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9B05">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4DC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018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C3B67">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A12F6">
    <w:pPr>
      <w:pStyle w:val="8"/>
      <w:pBdr>
        <w:bottom w:val="none" w:color="auto" w:sz="0" w:space="0"/>
      </w:pBdr>
    </w:pPr>
  </w:p>
  <w:p w14:paraId="076DE420"/>
  <w:p w14:paraId="18AD21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60396">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073B4EB2"/>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3874D8D"/>
    <w:rsid w:val="052438CC"/>
    <w:rsid w:val="053C6B3D"/>
    <w:rsid w:val="073B4EB2"/>
    <w:rsid w:val="0C017A89"/>
    <w:rsid w:val="0D1742E5"/>
    <w:rsid w:val="0F6E1A5D"/>
    <w:rsid w:val="14DD2E54"/>
    <w:rsid w:val="177C685E"/>
    <w:rsid w:val="18133A01"/>
    <w:rsid w:val="1E353F45"/>
    <w:rsid w:val="22A21A7F"/>
    <w:rsid w:val="235C1401"/>
    <w:rsid w:val="23A72B7A"/>
    <w:rsid w:val="256B40C4"/>
    <w:rsid w:val="2B453C7F"/>
    <w:rsid w:val="2D426A6D"/>
    <w:rsid w:val="2ED80423"/>
    <w:rsid w:val="30107E35"/>
    <w:rsid w:val="30936D44"/>
    <w:rsid w:val="33DF60A4"/>
    <w:rsid w:val="358B6F41"/>
    <w:rsid w:val="3B2434F5"/>
    <w:rsid w:val="3B6B3809"/>
    <w:rsid w:val="3C3813DB"/>
    <w:rsid w:val="3EC07104"/>
    <w:rsid w:val="3F841B92"/>
    <w:rsid w:val="40FF52B5"/>
    <w:rsid w:val="43841772"/>
    <w:rsid w:val="473367BF"/>
    <w:rsid w:val="48475D0A"/>
    <w:rsid w:val="4AD22D47"/>
    <w:rsid w:val="4E44018F"/>
    <w:rsid w:val="4FF44AB0"/>
    <w:rsid w:val="51935037"/>
    <w:rsid w:val="51C0115F"/>
    <w:rsid w:val="53B96C98"/>
    <w:rsid w:val="5B784E50"/>
    <w:rsid w:val="5B7E19C2"/>
    <w:rsid w:val="5BC40E35"/>
    <w:rsid w:val="5DC07A16"/>
    <w:rsid w:val="5F91207B"/>
    <w:rsid w:val="6C3118E9"/>
    <w:rsid w:val="6D9C4786"/>
    <w:rsid w:val="70291EB6"/>
    <w:rsid w:val="72DC74D0"/>
    <w:rsid w:val="72FC55D6"/>
    <w:rsid w:val="786618CC"/>
    <w:rsid w:val="7B101826"/>
    <w:rsid w:val="7B7211F3"/>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5&#24180;&#25991;&#20070;&#27169;&#29256;-2025&#24180;1&#26376;&#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7</Pages>
  <Words>2831</Words>
  <Characters>3223</Characters>
  <Lines>8</Lines>
  <Paragraphs>2</Paragraphs>
  <TotalTime>2</TotalTime>
  <ScaleCrop>false</ScaleCrop>
  <LinksUpToDate>false</LinksUpToDate>
  <CharactersWithSpaces>3350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2025-01-20T02:06:00Z</dcterms:created>
  <dc:creator>唐大果果</dc:creator>
  <cp:lastModifiedBy>唐大果果</cp:lastModifiedBy>
  <dcterms:modified xsi:type="dcterms:W3CDTF">2025-02-11T02:51:22Z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C2BD844D87E1413EA57F3BC41329BFED_11</vt:lpwstr>
  </property>
  <property fmtid="{D5CDD505-2E9C-101B-9397-08002B2CF9AE}" pid="4" name="KSOTemplateDocerSaveRecord">
    <vt:lpwstr>eyJoZGlkIjoiN2U1OGM4Yjg4OTE3MTNlMjk4NzNmZmI2MTM3ZjA4NjEiLCJ1c2VySWQiOiIxOTU3MjU5ODYifQ==</vt:lpwstr>
  </property>
</Properties>
</file>