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77</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rPr>
        <w:t>天津源伟金属制品有限公司</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w:t>
      </w:r>
      <w:r>
        <w:rPr>
          <w:rFonts w:hint="default" w:eastAsia="仿宋_GB2312"/>
          <w:color w:val="auto"/>
          <w:kern w:val="0"/>
          <w:sz w:val="32"/>
          <w:szCs w:val="32"/>
          <w:lang w:eastAsia="zh-CN"/>
        </w:rPr>
        <w:t>1MA05WEJB59</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val="en-US" w:eastAsia="zh-CN"/>
        </w:rPr>
        <w:t>天津市宁河区经济开发区一经路6号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default" w:eastAsia="仿宋_GB2312"/>
          <w:color w:val="auto"/>
          <w:kern w:val="0"/>
          <w:sz w:val="32"/>
          <w:szCs w:val="32"/>
        </w:rPr>
        <w:t>李福路</w:t>
      </w:r>
      <w:r>
        <w:rPr>
          <w:rFonts w:eastAsia="仿宋_GB2312"/>
          <w:color w:val="auto"/>
          <w:kern w:val="0"/>
          <w:sz w:val="32"/>
          <w:szCs w:val="32"/>
        </w:rPr>
        <w:t xml:space="preserve"> </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2024年4月3日对你单位进行了调查。参考你单位《天津源伟金属制品有限公司自行车金属件扩建项目环境影响报告表》及《天津源伟金属制品有限公司自行车金属件扩建项目竣工环境保护验收意见》，你单位表面处理工序产生HCL、VOCs等废气,经集气罩收集后经“洗涤塔+光催化氧化+活性炭”装置处理后通过一根16m高排气筒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现场检查时，你单位厂区西北侧的3号车间内2条表面处理生产线正在生产，配套的洗涤塔（酸雾吸收塔）正在运行，洗涤塔（酸雾吸收塔）塔身第四级有破损，破损处有气体排放至车间内；地面有从洗涤塔（酸雾吸收塔）滴落的液体，经用pH试纸测试显示为酸性；加碱箱内液体经用pH试纸测试显示为酸性；车间大门和部分窗户敞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现场检查时，你单位厂区西南侧的1号车间内1条表面处理生产线正在生产，配套的污染防治设施的光催化氧化、风机正常开启，洗涤塔（酸雾吸收塔）水泵未开启，且废气进气口管道与洗涤塔（酸雾吸收塔）断开，洗涤塔（酸雾吸收塔）加碱箱中仅有少量液体，经用pH试纸测试显示为酸性。</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天津源伟金属制品有限公司自行车金属件扩建项目环境影响报告表》《天津源伟金属制品有限公司自行车金属件扩建项目竣工环境保护验收意见》、你单位提交的情况说明，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sz w:val="32"/>
          <w:szCs w:val="32"/>
          <w:lang w:val="en-US" w:eastAsia="zh-CN"/>
        </w:rPr>
        <w:t>你单位上述行为违反了《天津市大气污染防治条例》第十九条第一款的规定，属于未按规定使用大气污染防治设施的环境违法行为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60</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23</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4</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企业订单量极小，每月生产量不到5天，导致现场检查时未及时修复废气处理设施的问题，企业深刻吸取教训，及时进行整改，申请从轻处罚。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60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ascii="Times New Roman" w:hAnsi="Times New Roman" w:eastAsia="仿宋_GB2312" w:cs="Times New Roman"/>
          <w:color w:val="auto"/>
          <w:kern w:val="0"/>
          <w:sz w:val="32"/>
          <w:szCs w:val="32"/>
          <w:lang w:val="en-US" w:eastAsia="zh-CN"/>
        </w:rPr>
        <w:t xml:space="preserve">陈述、申辩材料等证据为凭。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集体审议，你单位提交的陈述、申辩意见不影响违法事实的认定，其中积极整改减轻危害的陈述、申辩意见已于事先告知阶段予以考虑，不再采纳。本案违法事实清楚、执法程序合法、法律适用准确、自由裁量结论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《天津市大气污染防治条例》第七十七条第二项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停止违法行为，立即改正</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四万</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你单位大气污染防治设施应当保持正常使用</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51030E"/>
    <w:rsid w:val="16FD0578"/>
    <w:rsid w:val="1BAF0A67"/>
    <w:rsid w:val="1C2C4C0F"/>
    <w:rsid w:val="1D733134"/>
    <w:rsid w:val="23D96EAA"/>
    <w:rsid w:val="24F15196"/>
    <w:rsid w:val="2A1A666F"/>
    <w:rsid w:val="2B946F65"/>
    <w:rsid w:val="2D8321C2"/>
    <w:rsid w:val="2EE92518"/>
    <w:rsid w:val="300C6772"/>
    <w:rsid w:val="3214796D"/>
    <w:rsid w:val="37D1755F"/>
    <w:rsid w:val="38EE6D9D"/>
    <w:rsid w:val="3E4B53BF"/>
    <w:rsid w:val="3F302520"/>
    <w:rsid w:val="450F61CB"/>
    <w:rsid w:val="4A3E05CE"/>
    <w:rsid w:val="4A437691"/>
    <w:rsid w:val="4BD91CDD"/>
    <w:rsid w:val="4CE469FE"/>
    <w:rsid w:val="4EDD0158"/>
    <w:rsid w:val="4F731BF1"/>
    <w:rsid w:val="502F15FB"/>
    <w:rsid w:val="503F23C3"/>
    <w:rsid w:val="51935037"/>
    <w:rsid w:val="54ED6E78"/>
    <w:rsid w:val="553A03CB"/>
    <w:rsid w:val="58763D60"/>
    <w:rsid w:val="5BDF2ED1"/>
    <w:rsid w:val="5EB22B11"/>
    <w:rsid w:val="5F7C4535"/>
    <w:rsid w:val="624F5E3E"/>
    <w:rsid w:val="6404560A"/>
    <w:rsid w:val="64F75746"/>
    <w:rsid w:val="66B216B2"/>
    <w:rsid w:val="679D04BA"/>
    <w:rsid w:val="6851522E"/>
    <w:rsid w:val="6C5A27B0"/>
    <w:rsid w:val="72330BA4"/>
    <w:rsid w:val="73744CD2"/>
    <w:rsid w:val="742B7C3A"/>
    <w:rsid w:val="7690421B"/>
    <w:rsid w:val="7C317407"/>
    <w:rsid w:val="7CB4442B"/>
    <w:rsid w:val="7DDB5024"/>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4</Pages>
  <Words>1725</Words>
  <Characters>1823</Characters>
  <Lines>8</Lines>
  <Paragraphs>2</Paragraphs>
  <TotalTime>30</TotalTime>
  <ScaleCrop>false</ScaleCrop>
  <LinksUpToDate>false</LinksUpToDate>
  <CharactersWithSpaces>1948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2024-07-09T00:28:00Z</cp:lastPrinted>
  <dcterms:modified xsi:type="dcterms:W3CDTF">2024-07-11T02:19:12Z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0C3B1F7D2E0146899CD565314E476E60_13</vt:lpwstr>
  </property>
</Properties>
</file>