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86</w:t>
      </w:r>
      <w:r>
        <w:rPr>
          <w:rFonts w:eastAsia="仿宋_GB2312"/>
          <w:color w:val="000000" w:themeColor="text1"/>
          <w:kern w:val="0"/>
          <w:position w:val="-2"/>
          <w:sz w:val="32"/>
          <w:szCs w:val="32"/>
          <w14:textFill>
            <w14:solidFill>
              <w14:schemeClr w14:val="tx1"/>
            </w14:solidFill>
          </w14:textFill>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天津市静海区亿源环境工程有限责任公司</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91120223MA0774U625</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天津市静海经济开发区东方红路东段3号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李飞存</w:t>
      </w:r>
      <w:r>
        <w:rPr>
          <w:rFonts w:eastAsia="仿宋_GB2312"/>
          <w:color w:val="000000" w:themeColor="text1"/>
          <w:kern w:val="0"/>
          <w:sz w:val="32"/>
          <w:szCs w:val="32"/>
          <w14:textFill>
            <w14:solidFill>
              <w14:schemeClr w14:val="tx1"/>
            </w14:solidFill>
          </w14:textFill>
        </w:rPr>
        <w:t xml:space="preserve">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参考你单位《</w:t>
      </w:r>
      <w:r>
        <w:rPr>
          <w:rFonts w:hint="eastAsia" w:eastAsia="仿宋_GB2312"/>
          <w:color w:val="000000" w:themeColor="text1"/>
          <w:sz w:val="32"/>
          <w:szCs w:val="32"/>
          <w:lang w:eastAsia="zh-CN"/>
          <w14:textFill>
            <w14:solidFill>
              <w14:schemeClr w14:val="tx1"/>
            </w14:solidFill>
          </w14:textFill>
        </w:rPr>
        <w:t>固定污染源排污登记表》《于家村生活污水站流量统计表》及</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lang w:eastAsia="zh-CN"/>
          <w14:textFill>
            <w14:solidFill>
              <w14:schemeClr w14:val="tx1"/>
            </w14:solidFill>
          </w14:textFill>
        </w:rPr>
        <w:t>与天津海韵安全卫生评价监测有限公司（以下简称 海韵公司）签订的《天津市静海区农村污水处理项目技术咨询合同》，</w:t>
      </w:r>
      <w:r>
        <w:rPr>
          <w:rFonts w:hint="eastAsia" w:eastAsia="仿宋_GB2312"/>
          <w:color w:val="000000" w:themeColor="text1"/>
          <w:sz w:val="32"/>
          <w:szCs w:val="32"/>
          <w:lang w:val="en-US" w:eastAsia="zh-CN"/>
          <w14:textFill>
            <w14:solidFill>
              <w14:schemeClr w14:val="tx1"/>
            </w14:solidFill>
          </w14:textFill>
        </w:rPr>
        <w:t>可知你单位</w:t>
      </w:r>
      <w:r>
        <w:rPr>
          <w:rFonts w:hint="eastAsia" w:eastAsia="仿宋_GB2312"/>
          <w:color w:val="000000" w:themeColor="text1"/>
          <w:sz w:val="32"/>
          <w:szCs w:val="32"/>
          <w:lang w:eastAsia="zh-CN"/>
          <w14:textFill>
            <w14:solidFill>
              <w14:schemeClr w14:val="tx1"/>
            </w14:solidFill>
          </w14:textFill>
        </w:rPr>
        <w:t>实际从事于家村生活污水处理站运维工作，海韵公司受</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单位委托对于家村生活污水处理站提供水质检测等技术服务。具体工作流程为：</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lang w:eastAsia="zh-CN"/>
          <w14:textFill>
            <w14:solidFill>
              <w14:schemeClr w14:val="tx1"/>
            </w14:solidFill>
          </w14:textFill>
        </w:rPr>
        <w:t>自行开展取水样、送水样，海韵公司对水样进行分析后出具</w:t>
      </w:r>
      <w:r>
        <w:rPr>
          <w:rFonts w:hint="eastAsia" w:eastAsia="仿宋_GB2312"/>
          <w:color w:val="000000" w:themeColor="text1"/>
          <w:sz w:val="32"/>
          <w:szCs w:val="32"/>
          <w:lang w:val="en-US" w:eastAsia="zh-CN"/>
          <w14:textFill>
            <w14:solidFill>
              <w14:schemeClr w14:val="tx1"/>
            </w14:solidFill>
          </w14:textFill>
        </w:rPr>
        <w:t>《检测报告》</w:t>
      </w:r>
      <w:r>
        <w:rPr>
          <w:rFonts w:hint="eastAsia" w:eastAsia="仿宋_GB2312"/>
          <w:color w:val="000000" w:themeColor="text1"/>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2024年3月1日你单位向海韵公司送交于家村生活污水处理站出水口水样1份，海韵公司出具《检测报告》（津海韵环检S-240301-035）。你单位擅自将其他农村生活污水处理厂的水样代替于家村生活污水处理站出水口水样，送交海韵公司进行分析后出具上述《检测报告》。你单位作为</w:t>
      </w:r>
      <w:r>
        <w:rPr>
          <w:rFonts w:hint="eastAsia" w:eastAsia="仿宋_GB2312"/>
          <w:color w:val="000000" w:themeColor="text1"/>
          <w:sz w:val="32"/>
          <w:szCs w:val="32"/>
          <w:lang w:eastAsia="zh-CN"/>
          <w14:textFill>
            <w14:solidFill>
              <w14:schemeClr w14:val="tx1"/>
            </w14:solidFill>
          </w14:textFill>
        </w:rPr>
        <w:t>于家村生活污水站</w:t>
      </w:r>
      <w:r>
        <w:rPr>
          <w:rFonts w:hint="eastAsia" w:eastAsia="仿宋_GB2312"/>
          <w:color w:val="000000" w:themeColor="text1"/>
          <w:sz w:val="32"/>
          <w:szCs w:val="32"/>
          <w:lang w:val="en-US" w:eastAsia="zh-CN"/>
          <w14:textFill>
            <w14:solidFill>
              <w14:schemeClr w14:val="tx1"/>
            </w14:solidFill>
          </w14:textFill>
        </w:rPr>
        <w:t>的运维单位，属于在人工监测过程中故意干扰、干预监测活动。</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《固定污染源排污登记表》《于家村生活污水站流量统计表》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与</w:t>
      </w:r>
      <w:r>
        <w:rPr>
          <w:rFonts w:hint="eastAsia" w:eastAsia="仿宋_GB2312"/>
          <w:color w:val="000000" w:themeColor="text1"/>
          <w:sz w:val="32"/>
          <w:szCs w:val="32"/>
          <w:lang w:eastAsia="zh-CN"/>
          <w14:textFill>
            <w14:solidFill>
              <w14:schemeClr w14:val="tx1"/>
            </w14:solidFill>
          </w14:textFill>
        </w:rPr>
        <w:t>海韵公司</w:t>
      </w:r>
      <w:r>
        <w:rPr>
          <w:rFonts w:hint="eastAsia" w:eastAsia="仿宋_GB2312"/>
          <w:color w:val="000000" w:themeColor="text1"/>
          <w:sz w:val="32"/>
          <w:szCs w:val="32"/>
          <w14:textFill>
            <w14:solidFill>
              <w14:schemeClr w14:val="tx1"/>
            </w14:solidFill>
          </w14:textFill>
        </w:rPr>
        <w:t>签订的《天津市静海区农村污水处理项目技术咨询合同》</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w:t>
      </w:r>
      <w:r>
        <w:rPr>
          <w:rFonts w:hint="eastAsia" w:eastAsia="仿宋_GB2312"/>
          <w:color w:val="000000" w:themeColor="text1"/>
          <w:sz w:val="32"/>
          <w:szCs w:val="32"/>
          <w:lang w:eastAsia="zh-CN"/>
          <w14:textFill>
            <w14:solidFill>
              <w14:schemeClr w14:val="tx1"/>
            </w14:solidFill>
          </w14:textFill>
        </w:rPr>
        <w:t>、海韵公司出具的《检测报告》（津海韵环检S-240301-035）及其《水质检测送样登记表》、于家村生活污水处理站监控视频、</w:t>
      </w:r>
      <w:r>
        <w:rPr>
          <w:rFonts w:hint="eastAsia" w:eastAsia="仿宋_GB2312"/>
          <w:color w:val="000000" w:themeColor="text1"/>
          <w:sz w:val="32"/>
          <w:szCs w:val="32"/>
          <w:lang w:val="en-US" w:eastAsia="zh-CN"/>
          <w14:textFill>
            <w14:solidFill>
              <w14:schemeClr w14:val="tx1"/>
            </w14:solidFill>
          </w14:textFill>
        </w:rPr>
        <w:t>你单位与</w:t>
      </w:r>
      <w:r>
        <w:rPr>
          <w:rFonts w:hint="eastAsia" w:eastAsia="仿宋_GB2312"/>
          <w:color w:val="000000" w:themeColor="text1"/>
          <w:sz w:val="32"/>
          <w:szCs w:val="32"/>
          <w:lang w:eastAsia="zh-CN"/>
          <w14:textFill>
            <w14:solidFill>
              <w14:schemeClr w14:val="tx1"/>
            </w14:solidFill>
          </w14:textFill>
        </w:rPr>
        <w:t>海韵公司相关微信聊天记录</w:t>
      </w:r>
      <w:r>
        <w:rPr>
          <w:rFonts w:hint="eastAsia" w:eastAsia="仿宋_GB2312"/>
          <w:color w:val="000000" w:themeColor="text1"/>
          <w:sz w:val="32"/>
          <w:szCs w:val="32"/>
          <w14:textFill>
            <w14:solidFill>
              <w14:schemeClr w14:val="tx1"/>
            </w14:solidFill>
          </w14:textFill>
        </w:rPr>
        <w:t>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《天津市生态环境保护条例》第五十一条第四项</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54</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lang w:val="en-US" w:eastAsia="zh-CN"/>
          <w14:textFill>
            <w14:solidFill>
              <w14:schemeClr w14:val="tx1"/>
            </w14:solidFill>
          </w14:textFill>
        </w:rPr>
        <w:t>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22</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54</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《天津市生态环境保护条例》第七十五条</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十三</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你单位作为从事污染防治设施维护运营的机构，不得干预、干扰人工监测采样过程</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8" w:name="_GoBack"/>
      <w:bookmarkEnd w:id="8"/>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28"/>
          <w:szCs w:val="28"/>
          <w14:textFill>
            <w14:solidFill>
              <w14:schemeClr w14:val="tx1"/>
            </w14:solidFill>
          </w14:textFill>
        </w:rPr>
        <w:br w:type="page"/>
      </w: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88"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762250" cy="4064000"/>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10"/>
                    <a:stretch>
                      <a:fillRect/>
                    </a:stretch>
                  </pic:blipFill>
                  <pic:spPr>
                    <a:xfrm>
                      <a:off x="0" y="0"/>
                      <a:ext cx="2762250" cy="406400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7BA56DD5"/>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E353F45"/>
    <w:rsid w:val="235C1401"/>
    <w:rsid w:val="23A72B7A"/>
    <w:rsid w:val="2B453C7F"/>
    <w:rsid w:val="2D426A6D"/>
    <w:rsid w:val="2ED80423"/>
    <w:rsid w:val="30936D44"/>
    <w:rsid w:val="33DF60A4"/>
    <w:rsid w:val="3B2434F5"/>
    <w:rsid w:val="3C3813DB"/>
    <w:rsid w:val="3F841B92"/>
    <w:rsid w:val="40FF52B5"/>
    <w:rsid w:val="43841772"/>
    <w:rsid w:val="473367BF"/>
    <w:rsid w:val="48475D0A"/>
    <w:rsid w:val="48FD384B"/>
    <w:rsid w:val="492A3D50"/>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86618CC"/>
    <w:rsid w:val="7BA56DD5"/>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5&#26376;14&#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1820</Words>
  <Characters>1991</Characters>
  <Lines>8</Lines>
  <Paragraphs>2</Paragraphs>
  <TotalTime>1</TotalTime>
  <ScaleCrop>false</ScaleCrop>
  <LinksUpToDate>false</LinksUpToDate>
  <CharactersWithSpaces>2118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2024-06-19T01:47:00Z</dcterms:created>
  <dc:creator>唐大果果</dc:creator>
  <cp:lastModifiedBy>唐大果果</cp:lastModifiedBy>
  <cp:lastPrinted>2024-07-03T00:32:59Z</cp:lastPrinted>
  <dcterms:modified xsi:type="dcterms:W3CDTF">2024-07-03T01:10:20Z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BE1D11D9AE5245F88335AAE27FC4D08F_11</vt:lpwstr>
  </property>
</Properties>
</file>