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60" w:lineRule="exact"/>
        <w:ind w:right="-23"/>
        <w:jc w:val="center"/>
        <w:textAlignment w:val="auto"/>
        <w:rPr>
          <w:rFonts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PO_2_DanWeiMingCheng"/>
      <w:bookmarkStart w:id="1" w:name="PO_2_ChuFaAnZi"/>
      <w:r>
        <w:rPr>
          <w:rFonts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天津市生态环境局</w:t>
      </w:r>
      <w:bookmarkEnd w:id="0"/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60" w:lineRule="exact"/>
        <w:ind w:right="-119"/>
        <w:jc w:val="center"/>
        <w:textAlignment w:val="auto"/>
        <w:rPr>
          <w:rFonts w:eastAsia="方正小标宋简体"/>
          <w:color w:val="000000" w:themeColor="text1"/>
          <w:spacing w:val="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方正小标宋简体"/>
          <w:color w:val="000000" w:themeColor="text1"/>
          <w:spacing w:val="1"/>
          <w:kern w:val="0"/>
          <w:sz w:val="44"/>
          <w:szCs w:val="44"/>
          <w14:textFill>
            <w14:solidFill>
              <w14:schemeClr w14:val="tx1"/>
            </w14:solidFill>
          </w14:textFill>
        </w:rPr>
        <w:t>行政处</w:t>
      </w:r>
      <w:r>
        <w:rPr>
          <w:rFonts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罚决</w:t>
      </w:r>
      <w:r>
        <w:rPr>
          <w:rFonts w:eastAsia="方正小标宋简体"/>
          <w:color w:val="000000" w:themeColor="text1"/>
          <w:spacing w:val="1"/>
          <w:kern w:val="0"/>
          <w:sz w:val="44"/>
          <w:szCs w:val="44"/>
          <w14:textFill>
            <w14:solidFill>
              <w14:schemeClr w14:val="tx1"/>
            </w14:solidFill>
          </w14:textFill>
        </w:rPr>
        <w:t>定书</w:t>
      </w:r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-119"/>
        <w:jc w:val="both"/>
        <w:textAlignment w:val="auto"/>
        <w:rPr>
          <w:rFonts w:eastAsia="仿宋_GB2312"/>
          <w:color w:val="000000" w:themeColor="text1"/>
          <w:spacing w:val="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-119"/>
        <w:jc w:val="center"/>
        <w:textAlignment w:val="auto"/>
        <w:rPr>
          <w:rFonts w:eastAsia="仿宋_GB2312"/>
          <w:color w:val="000000" w:themeColor="text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pacing w:val="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  <w:t>津市</w:t>
      </w:r>
      <w:bookmarkEnd w:id="1"/>
      <w:r>
        <w:rPr>
          <w:rFonts w:eastAsia="仿宋_GB2312"/>
          <w:color w:val="000000" w:themeColor="text1"/>
          <w:spacing w:val="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  <w:t>环罚字</w:t>
      </w:r>
      <w:bookmarkStart w:id="2" w:name="PO_7_NianDuBianHao"/>
      <w:r>
        <w:rPr>
          <w:rFonts w:eastAsia="仿宋_GB2312"/>
          <w:color w:val="000000" w:themeColor="text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  <w:t>〔</w:t>
      </w:r>
      <w:bookmarkEnd w:id="2"/>
      <w:r>
        <w:rPr>
          <w:rFonts w:hint="eastAsia" w:eastAsia="仿宋_GB2312"/>
          <w:color w:val="000000" w:themeColor="text1"/>
          <w:kern w:val="0"/>
          <w:position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2024</w:t>
      </w:r>
      <w:r>
        <w:rPr>
          <w:rFonts w:eastAsia="仿宋_GB2312"/>
          <w:color w:val="000000" w:themeColor="text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35</w:t>
      </w:r>
      <w:r>
        <w:rPr>
          <w:rFonts w:eastAsia="仿宋_GB2312"/>
          <w:color w:val="000000" w:themeColor="text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-119"/>
        <w:jc w:val="center"/>
        <w:textAlignment w:val="auto"/>
        <w:rPr>
          <w:rFonts w:eastAsia="仿宋_GB2312"/>
          <w:color w:val="000000" w:themeColor="text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520"/>
          <w:tab w:val="left" w:pos="1880"/>
          <w:tab w:val="left" w:pos="2940"/>
          <w:tab w:val="left" w:pos="5360"/>
          <w:tab w:val="left" w:pos="5980"/>
          <w:tab w:val="left" w:pos="6300"/>
          <w:tab w:val="left" w:pos="640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天津市鹏富无缝钢管有限公司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统一社会信用代码：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91120112777331079N</w:t>
      </w:r>
    </w:p>
    <w:p>
      <w:pPr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天津市津南区小站镇黄台工业园嘉园道5号</w:t>
      </w:r>
    </w:p>
    <w:p>
      <w:pPr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法定代表人：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孙年忠</w:t>
      </w:r>
    </w:p>
    <w:p>
      <w:pPr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你单位环境违法</w:t>
      </w:r>
      <w:r>
        <w:rPr>
          <w:rFonts w:eastAsia="仿宋_GB2312"/>
          <w:color w:val="000000" w:themeColor="text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  <w:t>一案，我局经调查，现已审查终结。</w:t>
      </w:r>
    </w:p>
    <w:p>
      <w:pPr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一、调查情况及发现的环境违法事实、证据和陈述申辩（听证）及采纳情况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我局于20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日对你单位进行了调查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。经我市人民政府批准，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我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市重污染天气应急指挥部发布重污染天气橙色预警，自2023年11月19日8时启动Ⅱ级应急响应，2023年11月22日20时终止Ⅱ级应急响应。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你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单位应落实的Ⅱ级应急响应措施之一为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你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单位仅有的1台退火炉停产。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经调查，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发现你单位实施了以下环境违法行为：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2023年11月20日对你单位现场检查时，你单位退火炉未停产，属于拒不执行停产或者限产、停止工地土石方作业或者建筑物拆除施工等重污染天气应急措施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以上事实，有</w:t>
      </w:r>
      <w:bookmarkStart w:id="3" w:name="PO_4_ShiShiZhengJu"/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《天津市生态环境局现场检查（勘察）笔录》《天津市生态环境局调查询问笔录》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天津市生态环境局官网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截图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、天津生态环境公众号截图、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你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单位“一厂一策”公示牌、《天津市鹏富无缝钢管有限公司现状环境影响评估报告》、现场拍摄的视频以及营业执照复印件</w:t>
      </w:r>
      <w:bookmarkEnd w:id="3"/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等证据为凭。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你单位上述行为违反了</w:t>
      </w:r>
      <w:r>
        <w:rPr>
          <w:rFonts w:hint="default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《天津市生态环境保护条例》第六十条第二款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的规定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，依法应当予以处罚。 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我局于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日以《天津市生态环境局行政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处罚事先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告知书》（津市环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事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告字〔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255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号），告知你单位违法事实、处罚依据和拟作出的处罚决定，并明确告知你单位有权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提出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陈述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、申辩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意见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我局于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2024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日向你单位送达上述文件，你单位于当日签收。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2024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日，你单位向我局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提出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陈述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申辩意见如下：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1.现场检查当日我单位退火炉确未停产，未落实一厂一策公示牌。但是我单位当日工作疏忽停用了加热炉2台、酸洗锅炉1台。后续一定按照要求落实重污染天气应急措施；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2.新冠肺炎疫情后，我单位面临市场形势不乐观、生产经营成本较大等影响，目前我单位运营处于十分困难的状态。申请从轻或不予处罚。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以上事实，有《天津市生态环境局行政处罚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事先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告知书》（津市环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事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告字〔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255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号）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及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其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送达回证、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你单位提出的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陈述申辩材料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等证据为凭。  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经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集体审议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本案违法事实清楚，你单位整改态度积极建议，部分采纳你单位陈述申辩意见，建议依据《中华人民共和国行政处罚法》第三十二条第一项的规定，对你单位从轻处罚。</w:t>
      </w: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责令改正和行政处罚的依据、种类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依据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《天津市生态环境保护条例》第八十一条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规定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，我局：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责令你单位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立即改正违法行为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对你单位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处罚款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责令改正和</w:t>
      </w: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处罚决定的履行方式和期限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ascii="楷体" w:hAnsi="楷体" w:eastAsia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（一）关于责令改正的履行方式和期限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你单位应于接到本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处罚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决定书之日起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立即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改正违法行为。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你单位应在重污染天气启动响应期间，执行相应应急措施。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ascii="楷体" w:hAnsi="楷体" w:eastAsia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（二）关于</w:t>
      </w:r>
      <w:r>
        <w:rPr>
          <w:rFonts w:hint="eastAsia" w:ascii="楷体" w:hAnsi="楷体" w:eastAsia="楷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处罚决定</w:t>
      </w:r>
      <w:r>
        <w:rPr>
          <w:rFonts w:ascii="楷体" w:hAnsi="楷体" w:eastAsia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的履行方式和期限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依据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《中华人民共和国行政处罚法》和《罚款决定与罚款收缴分离实施办法》的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相关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规定，你单位接到本处罚决定书之日起十五日内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领取《非税收入统一缴款书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（缴款通知书）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》并缴至指定银行。你单位逾期不缴纳罚款的，我局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可以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依法每日按罚款数额的3%加处罚款。      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720" w:firstLineChars="225"/>
        <w:jc w:val="left"/>
        <w:rPr>
          <w:rFonts w:eastAsia="黑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四、申请行政复议或者提起行政诉讼的途径和期限 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Style w:val="12"/>
          <w:rFonts w:hint="eastAsia" w:eastAsia="仿宋_GB2312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12"/>
          <w:rFonts w:hint="eastAsia" w:eastAsia="仿宋_GB2312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如对本行政处罚决定不服，你单位可在收到本决定书之日起60日内向天津市人民政府申请行政复议（天津市司法局，咨询电话：23082169；互联网申请邮箱：tjsxzfy@tj.gov.cn），也可在6个月内直接向天津铁路运输法院提起行政诉讼。申请行政复议或者提起行政诉讼，不停止本行政处罚决定的执行。逾期不申请行政复议，不提起行政诉讼，又不履行本行政处罚决定的，我局将依法申请人民法院强制执行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五、信用中国网站信用修复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你单位自觉履行本行政处罚决定内容满3个月，且经我局复查认定你单位完成上述违法行为整改工作后，你单位可注册、登录“信用中国（天津）”网站（https://credit.fzgg.tj.gov.cn/）企业信息查询页面自助办理</w:t>
      </w:r>
      <w:r>
        <w:rPr>
          <w:rFonts w:hint="eastAsia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或前往天津市公共信用中心办理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信用修复</w:t>
      </w:r>
      <w:r>
        <w:rPr>
          <w:rFonts w:hint="eastAsia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（咨询电话：23129752）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5980"/>
          <w:tab w:val="left" w:pos="8460"/>
          <w:tab w:val="left" w:pos="9265"/>
        </w:tabs>
        <w:autoSpaceDE w:val="0"/>
        <w:autoSpaceDN w:val="0"/>
        <w:adjustRightInd w:val="0"/>
        <w:snapToGrid w:val="0"/>
        <w:spacing w:line="360" w:lineRule="auto"/>
        <w:ind w:right="-2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5035"/>
          <w:tab w:val="left" w:pos="8460"/>
          <w:tab w:val="left" w:pos="9265"/>
        </w:tabs>
        <w:autoSpaceDE w:val="0"/>
        <w:autoSpaceDN w:val="0"/>
        <w:adjustRightInd w:val="0"/>
        <w:snapToGrid w:val="0"/>
        <w:spacing w:line="360" w:lineRule="auto"/>
        <w:ind w:right="-20"/>
        <w:jc w:val="left"/>
        <w:rPr>
          <w:rFonts w:hint="default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唐梦璐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</w:t>
      </w:r>
      <w:bookmarkStart w:id="8" w:name="_GoBack"/>
      <w:bookmarkEnd w:id="8"/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联系电</w:t>
      </w:r>
      <w:r>
        <w:rPr>
          <w:rFonts w:eastAsia="仿宋_GB2312"/>
          <w:color w:val="000000" w:themeColor="text1"/>
          <w:spacing w:val="-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话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  <w:bookmarkStart w:id="4" w:name="PO_7_LianXiDianHua"/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87671</w:t>
      </w:r>
      <w:bookmarkEnd w:id="4"/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Fonts w:hint="eastAsia" w:eastAsia="仿宋_GB2312"/>
          <w:color w:val="000000" w:themeColor="text1"/>
          <w:spacing w:val="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77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地  址：</w:t>
      </w:r>
      <w:bookmarkStart w:id="5" w:name="PO_2_BanLiDiDian"/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天津市南开区复康路17号</w:t>
      </w:r>
      <w:bookmarkEnd w:id="5"/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邮政编码：</w:t>
      </w:r>
      <w:bookmarkStart w:id="6" w:name="PO_2_DanWeiYouBian"/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300191</w:t>
      </w:r>
      <w:bookmarkEnd w:id="6"/>
    </w:p>
    <w:p>
      <w:pPr>
        <w:adjustRightInd w:val="0"/>
        <w:snapToGrid w:val="0"/>
        <w:spacing w:line="360" w:lineRule="auto"/>
        <w:jc w:val="center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</w:t>
      </w:r>
      <w:bookmarkStart w:id="7" w:name="PO_7_QianFaShiJian"/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2024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bookmarkEnd w:id="7"/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注：此文书一式</w:t>
      </w:r>
      <w:r>
        <w:rPr>
          <w:rFonts w:hint="eastAsia" w:eastAsia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份，</w:t>
      </w:r>
      <w:r>
        <w:rPr>
          <w:rFonts w:hint="eastAsia" w:eastAsia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份归档，一份送达。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 w:orient="landscape"/>
      <w:pgMar w:top="2098" w:right="1582" w:bottom="1985" w:left="1531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aramond">
    <w:altName w:val="PMingLiU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hint="eastAsia"/>
      </w:rPr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8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  <w:p/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AF0D15"/>
    <w:multiLevelType w:val="multilevel"/>
    <w:tmpl w:val="1CAF0D15"/>
    <w:lvl w:ilvl="0" w:tentative="0">
      <w:start w:val="1"/>
      <w:numFmt w:val="chineseCountingThousand"/>
      <w:lvlText w:val="第%1章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isLgl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isLgl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  <w:sz w:val="24"/>
        <w:szCs w:val="24"/>
      </w:rPr>
    </w:lvl>
    <w:lvl w:ilvl="4" w:tentative="0">
      <w:start w:val="1"/>
      <w:numFmt w:val="decimal"/>
      <w:isLgl/>
      <w:lvlText w:val="%1.%2.%3.%4.%5 "/>
      <w:lvlJc w:val="left"/>
      <w:pPr>
        <w:tabs>
          <w:tab w:val="left" w:pos="1008"/>
        </w:tabs>
        <w:ind w:left="1008" w:hanging="1008"/>
      </w:pPr>
      <w:rPr>
        <w:rFonts w:hint="eastAsia"/>
        <w:sz w:val="28"/>
        <w:szCs w:val="28"/>
      </w:rPr>
    </w:lvl>
    <w:lvl w:ilvl="5" w:tentative="0">
      <w:start w:val="1"/>
      <w:numFmt w:val="decimal"/>
      <w:isLgl/>
      <w:lvlText w:val=" %1.%2.%3.%4.%5.%6 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7619608E"/>
    <w:multiLevelType w:val="multilevel"/>
    <w:tmpl w:val="7619608E"/>
    <w:lvl w:ilvl="0" w:tentative="0">
      <w:start w:val="1"/>
      <w:numFmt w:val="decimal"/>
      <w:pStyle w:val="2"/>
      <w:lvlText w:val="%1."/>
      <w:lvlJc w:val="left"/>
      <w:pPr>
        <w:tabs>
          <w:tab w:val="left" w:pos="425"/>
        </w:tabs>
        <w:ind w:left="425" w:hanging="425"/>
      </w:p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bookFoldPrinting w:val="1"/>
  <w:bookFoldPrintingSheets w:val="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1OGM4Yjg4OTE3MTNlMjk4NzNmZmI2MTM3ZjA4NjEifQ=="/>
  </w:docVars>
  <w:rsids>
    <w:rsidRoot w:val="239D0051"/>
    <w:rsid w:val="00010AA6"/>
    <w:rsid w:val="000204AC"/>
    <w:rsid w:val="00043334"/>
    <w:rsid w:val="000657F1"/>
    <w:rsid w:val="0009025B"/>
    <w:rsid w:val="00095A17"/>
    <w:rsid w:val="000D6F4A"/>
    <w:rsid w:val="000E35AD"/>
    <w:rsid w:val="0010341C"/>
    <w:rsid w:val="00121857"/>
    <w:rsid w:val="0013098D"/>
    <w:rsid w:val="0013559F"/>
    <w:rsid w:val="00140468"/>
    <w:rsid w:val="00157F83"/>
    <w:rsid w:val="00173A1F"/>
    <w:rsid w:val="00176E41"/>
    <w:rsid w:val="00177446"/>
    <w:rsid w:val="00194E8D"/>
    <w:rsid w:val="001A1DB1"/>
    <w:rsid w:val="001B0754"/>
    <w:rsid w:val="001B6475"/>
    <w:rsid w:val="001D6278"/>
    <w:rsid w:val="001E22F8"/>
    <w:rsid w:val="001E643A"/>
    <w:rsid w:val="001E7604"/>
    <w:rsid w:val="001E7CC6"/>
    <w:rsid w:val="00211E14"/>
    <w:rsid w:val="0021612C"/>
    <w:rsid w:val="00246C59"/>
    <w:rsid w:val="002560CC"/>
    <w:rsid w:val="00263436"/>
    <w:rsid w:val="002709C6"/>
    <w:rsid w:val="002817AC"/>
    <w:rsid w:val="002D34A1"/>
    <w:rsid w:val="002E443D"/>
    <w:rsid w:val="003057A3"/>
    <w:rsid w:val="0033687D"/>
    <w:rsid w:val="00343837"/>
    <w:rsid w:val="00353614"/>
    <w:rsid w:val="003658E2"/>
    <w:rsid w:val="00376865"/>
    <w:rsid w:val="003A15F8"/>
    <w:rsid w:val="003A1FCB"/>
    <w:rsid w:val="003B1577"/>
    <w:rsid w:val="003C05F1"/>
    <w:rsid w:val="003C45C3"/>
    <w:rsid w:val="003C4CF8"/>
    <w:rsid w:val="003D74C6"/>
    <w:rsid w:val="003E1E96"/>
    <w:rsid w:val="003E474C"/>
    <w:rsid w:val="003F2EA1"/>
    <w:rsid w:val="00417624"/>
    <w:rsid w:val="00450E93"/>
    <w:rsid w:val="004903BE"/>
    <w:rsid w:val="0049236B"/>
    <w:rsid w:val="004C43A3"/>
    <w:rsid w:val="004D7091"/>
    <w:rsid w:val="00501456"/>
    <w:rsid w:val="00506453"/>
    <w:rsid w:val="00506B39"/>
    <w:rsid w:val="00531338"/>
    <w:rsid w:val="005462FF"/>
    <w:rsid w:val="00556AAA"/>
    <w:rsid w:val="00556E72"/>
    <w:rsid w:val="00570B4E"/>
    <w:rsid w:val="00583D37"/>
    <w:rsid w:val="0059431A"/>
    <w:rsid w:val="005A2D5F"/>
    <w:rsid w:val="005B20ED"/>
    <w:rsid w:val="005B7404"/>
    <w:rsid w:val="00601CA0"/>
    <w:rsid w:val="00621936"/>
    <w:rsid w:val="00625AC4"/>
    <w:rsid w:val="00634C6F"/>
    <w:rsid w:val="006408BA"/>
    <w:rsid w:val="0064230B"/>
    <w:rsid w:val="00647C8C"/>
    <w:rsid w:val="00665D46"/>
    <w:rsid w:val="00683982"/>
    <w:rsid w:val="00685E46"/>
    <w:rsid w:val="006B4C3E"/>
    <w:rsid w:val="006D1DF4"/>
    <w:rsid w:val="0070626A"/>
    <w:rsid w:val="00716F33"/>
    <w:rsid w:val="00724ACD"/>
    <w:rsid w:val="007451B2"/>
    <w:rsid w:val="00750919"/>
    <w:rsid w:val="00755DF9"/>
    <w:rsid w:val="00776979"/>
    <w:rsid w:val="007817B9"/>
    <w:rsid w:val="00792255"/>
    <w:rsid w:val="007E0306"/>
    <w:rsid w:val="007E343F"/>
    <w:rsid w:val="007F2FE7"/>
    <w:rsid w:val="00850EF1"/>
    <w:rsid w:val="008778D2"/>
    <w:rsid w:val="008874CB"/>
    <w:rsid w:val="00895089"/>
    <w:rsid w:val="008A66F0"/>
    <w:rsid w:val="008B4839"/>
    <w:rsid w:val="008B6497"/>
    <w:rsid w:val="008E0B8C"/>
    <w:rsid w:val="008E6A09"/>
    <w:rsid w:val="008F6C12"/>
    <w:rsid w:val="0090189C"/>
    <w:rsid w:val="00913EA6"/>
    <w:rsid w:val="00977AA3"/>
    <w:rsid w:val="009A5126"/>
    <w:rsid w:val="009A5FA0"/>
    <w:rsid w:val="009A7197"/>
    <w:rsid w:val="009B30FC"/>
    <w:rsid w:val="009B7917"/>
    <w:rsid w:val="009E4BC4"/>
    <w:rsid w:val="00A00336"/>
    <w:rsid w:val="00A22703"/>
    <w:rsid w:val="00A323A4"/>
    <w:rsid w:val="00A6249C"/>
    <w:rsid w:val="00A67E90"/>
    <w:rsid w:val="00A75B81"/>
    <w:rsid w:val="00A85133"/>
    <w:rsid w:val="00A8786C"/>
    <w:rsid w:val="00AA538F"/>
    <w:rsid w:val="00AC5186"/>
    <w:rsid w:val="00AD0BD6"/>
    <w:rsid w:val="00AF21E9"/>
    <w:rsid w:val="00AF2C63"/>
    <w:rsid w:val="00B1113A"/>
    <w:rsid w:val="00B13545"/>
    <w:rsid w:val="00B51CAA"/>
    <w:rsid w:val="00B56F69"/>
    <w:rsid w:val="00B571CE"/>
    <w:rsid w:val="00B65A78"/>
    <w:rsid w:val="00B77FEE"/>
    <w:rsid w:val="00BA1433"/>
    <w:rsid w:val="00BB3134"/>
    <w:rsid w:val="00BC39CE"/>
    <w:rsid w:val="00BE12F0"/>
    <w:rsid w:val="00BF19BB"/>
    <w:rsid w:val="00BF6CF7"/>
    <w:rsid w:val="00C04BE9"/>
    <w:rsid w:val="00C055CB"/>
    <w:rsid w:val="00C0653B"/>
    <w:rsid w:val="00C167DA"/>
    <w:rsid w:val="00C1784D"/>
    <w:rsid w:val="00C47953"/>
    <w:rsid w:val="00C607DE"/>
    <w:rsid w:val="00C727FA"/>
    <w:rsid w:val="00C75797"/>
    <w:rsid w:val="00C94F4E"/>
    <w:rsid w:val="00CA0F93"/>
    <w:rsid w:val="00CC125D"/>
    <w:rsid w:val="00CF1107"/>
    <w:rsid w:val="00D056EC"/>
    <w:rsid w:val="00D063E3"/>
    <w:rsid w:val="00D1024B"/>
    <w:rsid w:val="00D13861"/>
    <w:rsid w:val="00D15117"/>
    <w:rsid w:val="00D26915"/>
    <w:rsid w:val="00D2707E"/>
    <w:rsid w:val="00D31EDD"/>
    <w:rsid w:val="00D71E35"/>
    <w:rsid w:val="00D936DC"/>
    <w:rsid w:val="00D95AE8"/>
    <w:rsid w:val="00DA3404"/>
    <w:rsid w:val="00DA5D19"/>
    <w:rsid w:val="00DE1676"/>
    <w:rsid w:val="00E06209"/>
    <w:rsid w:val="00E173D0"/>
    <w:rsid w:val="00E3680D"/>
    <w:rsid w:val="00E372E2"/>
    <w:rsid w:val="00E95DD8"/>
    <w:rsid w:val="00E97CC4"/>
    <w:rsid w:val="00EA5465"/>
    <w:rsid w:val="00EB201B"/>
    <w:rsid w:val="00EE7147"/>
    <w:rsid w:val="00EE7196"/>
    <w:rsid w:val="00F11F86"/>
    <w:rsid w:val="00F25EA3"/>
    <w:rsid w:val="00F3469B"/>
    <w:rsid w:val="00F35CDC"/>
    <w:rsid w:val="00F419D7"/>
    <w:rsid w:val="00F46ABE"/>
    <w:rsid w:val="00F46DCD"/>
    <w:rsid w:val="00F53C70"/>
    <w:rsid w:val="00F54608"/>
    <w:rsid w:val="00F674B8"/>
    <w:rsid w:val="00F73398"/>
    <w:rsid w:val="00F97257"/>
    <w:rsid w:val="00FA0003"/>
    <w:rsid w:val="00FA2B76"/>
    <w:rsid w:val="00FB25AA"/>
    <w:rsid w:val="00FB4879"/>
    <w:rsid w:val="00FC14FB"/>
    <w:rsid w:val="00FD09D1"/>
    <w:rsid w:val="00FE5FB8"/>
    <w:rsid w:val="0BC97030"/>
    <w:rsid w:val="0DE05630"/>
    <w:rsid w:val="0EF20319"/>
    <w:rsid w:val="16FD0578"/>
    <w:rsid w:val="1BAF0A67"/>
    <w:rsid w:val="239D0051"/>
    <w:rsid w:val="23D96EAA"/>
    <w:rsid w:val="24F15196"/>
    <w:rsid w:val="2A1A666F"/>
    <w:rsid w:val="2B946F65"/>
    <w:rsid w:val="2D8321C2"/>
    <w:rsid w:val="2EE92518"/>
    <w:rsid w:val="3214796D"/>
    <w:rsid w:val="450F61CB"/>
    <w:rsid w:val="4A3E05CE"/>
    <w:rsid w:val="4A437691"/>
    <w:rsid w:val="4BD91CDD"/>
    <w:rsid w:val="4F731BF1"/>
    <w:rsid w:val="502F15FB"/>
    <w:rsid w:val="503F23C3"/>
    <w:rsid w:val="51935037"/>
    <w:rsid w:val="553A03CB"/>
    <w:rsid w:val="58763D60"/>
    <w:rsid w:val="5BDF2ED1"/>
    <w:rsid w:val="5F7C4535"/>
    <w:rsid w:val="624F5E3E"/>
    <w:rsid w:val="6404560A"/>
    <w:rsid w:val="64F75746"/>
    <w:rsid w:val="66B216B2"/>
    <w:rsid w:val="679D04BA"/>
    <w:rsid w:val="6851522E"/>
    <w:rsid w:val="6C5A27B0"/>
    <w:rsid w:val="72330BA4"/>
    <w:rsid w:val="73744CD2"/>
    <w:rsid w:val="742B7C3A"/>
    <w:rsid w:val="79615030"/>
    <w:rsid w:val="7CB444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eastAsia="黑体"/>
      <w:b/>
      <w:bCs/>
      <w:kern w:val="44"/>
      <w:sz w:val="30"/>
      <w:szCs w:val="44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numPr>
        <w:ilvl w:val="1"/>
        <w:numId w:val="2"/>
      </w:numPr>
      <w:spacing w:before="160" w:after="160" w:line="440" w:lineRule="atLeast"/>
      <w:outlineLvl w:val="1"/>
    </w:pPr>
    <w:rPr>
      <w:b/>
      <w:kern w:val="0"/>
      <w:sz w:val="32"/>
      <w:szCs w:val="20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numPr>
        <w:ilvl w:val="2"/>
        <w:numId w:val="2"/>
      </w:numPr>
      <w:spacing w:before="120" w:after="120" w:line="440" w:lineRule="atLeast"/>
      <w:outlineLvl w:val="2"/>
    </w:pPr>
    <w:rPr>
      <w:rFonts w:ascii="Garamond" w:hAnsi="Garamond"/>
      <w:b/>
      <w:kern w:val="0"/>
      <w:sz w:val="30"/>
      <w:szCs w:val="20"/>
    </w:rPr>
  </w:style>
  <w:style w:type="paragraph" w:styleId="5">
    <w:name w:val="heading 4"/>
    <w:basedOn w:val="1"/>
    <w:next w:val="1"/>
    <w:autoRedefine/>
    <w:qFormat/>
    <w:uiPriority w:val="0"/>
    <w:pPr>
      <w:keepNext/>
      <w:keepLines/>
      <w:numPr>
        <w:ilvl w:val="3"/>
        <w:numId w:val="2"/>
      </w:numPr>
      <w:spacing w:before="160" w:after="100" w:line="440" w:lineRule="atLeast"/>
      <w:jc w:val="left"/>
      <w:outlineLvl w:val="3"/>
    </w:pPr>
    <w:rPr>
      <w:b/>
      <w:kern w:val="0"/>
      <w:sz w:val="28"/>
      <w:szCs w:val="20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3"/>
    <w:uiPriority w:val="0"/>
    <w:rPr>
      <w:sz w:val="18"/>
      <w:szCs w:val="18"/>
    </w:rPr>
  </w:style>
  <w:style w:type="paragraph" w:styleId="7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autoRedefine/>
    <w:qFormat/>
    <w:uiPriority w:val="0"/>
    <w:rPr>
      <w:color w:val="0000FF"/>
      <w:u w:val="single"/>
    </w:rPr>
  </w:style>
  <w:style w:type="character" w:customStyle="1" w:styleId="13">
    <w:name w:val="批注框文本 字符"/>
    <w:link w:val="6"/>
    <w:autoRedefine/>
    <w:uiPriority w:val="0"/>
    <w:rPr>
      <w:kern w:val="2"/>
      <w:sz w:val="18"/>
      <w:szCs w:val="18"/>
    </w:rPr>
  </w:style>
  <w:style w:type="character" w:customStyle="1" w:styleId="14">
    <w:name w:val="页脚 字符"/>
    <w:link w:val="7"/>
    <w:uiPriority w:val="99"/>
    <w:rPr>
      <w:kern w:val="2"/>
      <w:sz w:val="18"/>
      <w:szCs w:val="18"/>
    </w:rPr>
  </w:style>
  <w:style w:type="paragraph" w:customStyle="1" w:styleId="15">
    <w:name w:val="封皮"/>
    <w:basedOn w:val="1"/>
    <w:uiPriority w:val="0"/>
    <w:pPr>
      <w:jc w:val="center"/>
    </w:pPr>
    <w:rPr>
      <w:rFonts w:eastAsia="黑体"/>
      <w:b/>
      <w:sz w:val="7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24037;&#20316;&#25991;&#20214;&#22841;\&#24120;&#29992;&#25991;&#20070;&#27169;&#26495;\2024&#24180;&#25991;&#20070;&#27169;&#26495;-24&#24180;1&#26376;&#26356;&#26032;\&#34892;&#25919;&#22788;&#32602;&#20915;&#23450;&#20070;&#65288;&#30003;&#36777;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行政处罚决定书（申辩）.dot</Template>
  <Pages>4</Pages>
  <Words>1136</Words>
  <Characters>1243</Characters>
  <Lines>8</Lines>
  <Paragraphs>2</Paragraphs>
  <TotalTime>0</TotalTime>
  <ScaleCrop>false</ScaleCrop>
  <LinksUpToDate>false</LinksUpToDate>
  <CharactersWithSpaces>1374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2024-02-06T07:01:00Z</dcterms:created>
  <dc:creator>唐大果果</dc:creator>
  <cp:lastModifiedBy>唐大果果</cp:lastModifiedBy>
  <cp:lastPrinted>2024-02-27T02:56:12Z</cp:lastPrinted>
  <dcterms:modified xsi:type="dcterms:W3CDTF">2024-02-27T03:19:05Z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528F62B7D9C04DFE93D59411F3E4C0E2_11</vt:lpwstr>
  </property>
</Properties>
</file>