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440" w:leftChars="200" w:right="429" w:rightChars="195"/>
        <w:jc w:val="center"/>
        <w:textAlignment w:val="auto"/>
        <w:outlineLvl w:val="0"/>
        <w:rPr>
          <w:rFonts w:ascii="方正小标宋简体" w:hAnsi="宋体" w:eastAsia="方正小标宋简体" w:cs="Times New Roman"/>
          <w:bCs/>
          <w:color w:val="auto"/>
          <w:sz w:val="44"/>
          <w:szCs w:val="44"/>
          <w:highlight w:val="none"/>
        </w:rPr>
      </w:pPr>
      <w:bookmarkStart w:id="0" w:name="_Toc7333406"/>
      <w:bookmarkStart w:id="1" w:name="_Toc9356"/>
      <w:bookmarkStart w:id="2" w:name="_Toc690"/>
      <w:r>
        <w:rPr>
          <w:rFonts w:hint="eastAsia" w:ascii="方正小标宋简体" w:hAnsi="宋体" w:eastAsia="方正小标宋简体" w:cs="Times New Roman"/>
          <w:bCs/>
          <w:color w:val="000000" w:themeColor="text1"/>
          <w:sz w:val="44"/>
          <w:szCs w:val="44"/>
          <w:highlight w:val="none"/>
          <w14:textFill>
            <w14:solidFill>
              <w14:schemeClr w14:val="tx1"/>
            </w14:solidFill>
          </w14:textFill>
        </w:rPr>
        <w:t>天津市建设用地土壤污染风险管控和修复</w:t>
      </w:r>
      <w:r>
        <w:rPr>
          <w:rFonts w:hint="eastAsia" w:ascii="方正小标宋简体" w:hAnsi="宋体" w:eastAsia="方正小标宋简体" w:cs="Times New Roman"/>
          <w:bCs/>
          <w:color w:val="auto"/>
          <w:sz w:val="44"/>
          <w:szCs w:val="44"/>
          <w:highlight w:val="none"/>
          <w:lang w:eastAsia="zh-CN"/>
        </w:rPr>
        <w:t>环境</w:t>
      </w:r>
      <w:r>
        <w:rPr>
          <w:rFonts w:hint="eastAsia" w:ascii="方正小标宋简体" w:hAnsi="宋体" w:eastAsia="方正小标宋简体" w:cs="Times New Roman"/>
          <w:bCs/>
          <w:color w:val="auto"/>
          <w:sz w:val="44"/>
          <w:szCs w:val="44"/>
          <w:highlight w:val="none"/>
        </w:rPr>
        <w:t>监管工作指南</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ascii="黑体" w:hAnsi="黑体" w:eastAsia="黑体" w:cs="Times New Roman"/>
          <w:bCs/>
          <w:color w:val="auto"/>
          <w:sz w:val="32"/>
          <w:szCs w:val="32"/>
          <w:highlight w:val="none"/>
        </w:rPr>
      </w:pPr>
      <w:bookmarkStart w:id="3" w:name="_Toc7333407"/>
      <w:bookmarkStart w:id="4" w:name="_Toc32517"/>
      <w:bookmarkStart w:id="5" w:name="_Toc31061"/>
      <w:r>
        <w:rPr>
          <w:rFonts w:hint="eastAsia" w:ascii="楷体_GB2312" w:hAnsi="宋体" w:eastAsia="楷体_GB2312" w:cs="Times New Roman"/>
          <w:bCs/>
          <w:color w:val="auto"/>
          <w:sz w:val="36"/>
          <w:szCs w:val="36"/>
          <w:highlight w:val="none"/>
        </w:rPr>
        <w:t>（</w:t>
      </w:r>
      <w:r>
        <w:rPr>
          <w:rFonts w:hint="eastAsia" w:ascii="楷体_GB2312" w:hAnsi="宋体" w:eastAsia="楷体_GB2312" w:cs="Times New Roman"/>
          <w:bCs/>
          <w:color w:val="auto"/>
          <w:sz w:val="36"/>
          <w:szCs w:val="36"/>
          <w:highlight w:val="none"/>
          <w:lang w:eastAsia="zh-CN"/>
        </w:rPr>
        <w:t>征求意见稿</w:t>
      </w:r>
      <w:r>
        <w:rPr>
          <w:rFonts w:hint="eastAsia" w:ascii="楷体_GB2312" w:hAnsi="宋体" w:eastAsia="楷体_GB2312" w:cs="Times New Roman"/>
          <w:bCs/>
          <w:color w:val="auto"/>
          <w:sz w:val="36"/>
          <w:szCs w:val="36"/>
          <w:highlight w:val="none"/>
        </w:rPr>
        <w:t>）</w:t>
      </w:r>
      <w:bookmarkEnd w:id="3"/>
      <w:bookmarkEnd w:id="4"/>
      <w:bookmarkEnd w:id="5"/>
    </w:p>
    <w:p>
      <w:pPr>
        <w:snapToGrid w:val="0"/>
        <w:spacing w:before="240" w:after="240" w:line="500" w:lineRule="exact"/>
        <w:jc w:val="center"/>
        <w:outlineLvl w:val="0"/>
        <w:rPr>
          <w:rFonts w:ascii="黑体" w:hAnsi="黑体" w:eastAsia="黑体" w:cs="Times New Roman"/>
          <w:bCs/>
          <w:color w:val="auto"/>
          <w:sz w:val="32"/>
          <w:szCs w:val="32"/>
          <w:highlight w:val="none"/>
        </w:rPr>
      </w:pPr>
      <w:bookmarkStart w:id="6" w:name="_Toc20011"/>
      <w:r>
        <w:rPr>
          <w:rFonts w:hint="eastAsia" w:ascii="黑体" w:hAnsi="黑体" w:eastAsia="黑体" w:cs="Times New Roman"/>
          <w:bCs/>
          <w:color w:val="auto"/>
          <w:sz w:val="32"/>
          <w:szCs w:val="32"/>
          <w:highlight w:val="none"/>
        </w:rPr>
        <w:t>第一章 总则</w:t>
      </w:r>
      <w:bookmarkEnd w:id="6"/>
    </w:p>
    <w:p>
      <w:pPr>
        <w:adjustRightInd w:val="0"/>
        <w:snapToGrid w:val="0"/>
        <w:spacing w:line="360" w:lineRule="auto"/>
        <w:ind w:firstLine="640" w:firstLineChars="200"/>
        <w:jc w:val="both"/>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zh-CN"/>
        </w:rPr>
        <w:t>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为了保护和改善</w:t>
      </w:r>
      <w:r>
        <w:rPr>
          <w:rFonts w:hint="eastAsia" w:ascii="仿宋_GB2312" w:hAnsi="仿宋_GB2312" w:eastAsia="仿宋_GB2312" w:cs="仿宋_GB2312"/>
          <w:sz w:val="32"/>
          <w:szCs w:val="32"/>
          <w:highlight w:val="none"/>
          <w:lang w:eastAsia="zh-CN"/>
        </w:rPr>
        <w:t>土壤</w:t>
      </w:r>
      <w:r>
        <w:rPr>
          <w:rFonts w:hint="eastAsia" w:ascii="仿宋_GB2312" w:hAnsi="仿宋_GB2312" w:eastAsia="仿宋_GB2312" w:cs="仿宋_GB2312"/>
          <w:sz w:val="32"/>
          <w:szCs w:val="32"/>
          <w:highlight w:val="none"/>
          <w:lang w:eastAsia="en-US"/>
        </w:rPr>
        <w:t>生态环境，切实防控建设用地土壤污染风险，保障人居环境安全，根据《中华人民共和国土壤污染防治法》《中华人民共和国城乡规划法》《中华人民共和国土地管理法》《中华人民共和国建筑法》《天津市土壤污染防治条例》</w:t>
      </w:r>
      <w:r>
        <w:rPr>
          <w:rFonts w:hint="eastAsia" w:ascii="仿宋_GB2312" w:hAnsi="仿宋_GB2312" w:eastAsia="仿宋_GB2312" w:cs="仿宋_GB2312"/>
          <w:sz w:val="32"/>
          <w:szCs w:val="32"/>
          <w:highlight w:val="none"/>
          <w:lang w:val="en-US" w:eastAsia="en-US"/>
        </w:rPr>
        <w:t>《污染地块土壤环境管理办法（试行）》（中华人民共和国环境保护部令第42号）</w:t>
      </w:r>
      <w:r>
        <w:rPr>
          <w:rFonts w:hint="eastAsia" w:ascii="仿宋_GB2312" w:hAnsi="仿宋_GB2312" w:eastAsia="仿宋_GB2312" w:cs="仿宋_GB2312"/>
          <w:sz w:val="32"/>
          <w:szCs w:val="32"/>
          <w:highlight w:val="none"/>
          <w:lang w:eastAsia="en-US"/>
        </w:rPr>
        <w:t>等法律法规</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lang w:val="en-US" w:eastAsia="zh-CN"/>
        </w:rPr>
        <w:t>相关</w:t>
      </w:r>
      <w:r>
        <w:rPr>
          <w:rFonts w:hint="eastAsia" w:ascii="仿宋_GB2312" w:hAnsi="仿宋_GB2312" w:eastAsia="仿宋_GB2312" w:cs="仿宋_GB2312"/>
          <w:sz w:val="32"/>
          <w:szCs w:val="32"/>
          <w:highlight w:val="none"/>
          <w:lang w:eastAsia="zh-CN"/>
        </w:rPr>
        <w:t>文件精神</w:t>
      </w:r>
      <w:r>
        <w:rPr>
          <w:rFonts w:hint="eastAsia" w:ascii="仿宋_GB2312" w:hAnsi="仿宋_GB2312" w:eastAsia="仿宋_GB2312" w:cs="仿宋_GB2312"/>
          <w:sz w:val="32"/>
          <w:szCs w:val="32"/>
          <w:highlight w:val="none"/>
          <w:lang w:eastAsia="en-US"/>
        </w:rPr>
        <w:t>，结合</w:t>
      </w:r>
      <w:r>
        <w:rPr>
          <w:rFonts w:hint="eastAsia" w:ascii="仿宋_GB2312" w:hAnsi="仿宋_GB2312" w:eastAsia="仿宋_GB2312" w:cs="仿宋_GB2312"/>
          <w:sz w:val="32"/>
          <w:szCs w:val="32"/>
          <w:highlight w:val="none"/>
          <w:lang w:eastAsia="zh-CN"/>
        </w:rPr>
        <w:t>本</w:t>
      </w:r>
      <w:r>
        <w:rPr>
          <w:rFonts w:hint="eastAsia" w:ascii="仿宋_GB2312" w:hAnsi="仿宋_GB2312" w:eastAsia="仿宋_GB2312" w:cs="仿宋_GB2312"/>
          <w:sz w:val="32"/>
          <w:szCs w:val="32"/>
          <w:highlight w:val="none"/>
          <w:lang w:eastAsia="en-US"/>
        </w:rPr>
        <w:t>市实际，制定本工作指南。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zh-CN"/>
        </w:rPr>
        <w:t>第二条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用途</w:t>
      </w:r>
      <w:r>
        <w:rPr>
          <w:rFonts w:hint="eastAsia" w:ascii="仿宋_GB2312" w:hAnsi="仿宋_GB2312" w:eastAsia="仿宋_GB2312" w:cs="仿宋_GB2312"/>
          <w:sz w:val="32"/>
          <w:szCs w:val="32"/>
          <w:highlight w:val="none"/>
          <w:lang w:val="en-US" w:eastAsia="zh-CN"/>
        </w:rPr>
        <w:t>拟</w:t>
      </w:r>
      <w:r>
        <w:rPr>
          <w:rFonts w:hint="eastAsia" w:ascii="仿宋_GB2312" w:hAnsi="仿宋_GB2312" w:eastAsia="仿宋_GB2312" w:cs="仿宋_GB2312"/>
          <w:sz w:val="32"/>
          <w:szCs w:val="32"/>
          <w:highlight w:val="none"/>
          <w:lang w:eastAsia="en-US"/>
        </w:rPr>
        <w:t>变更为敏感用地、</w:t>
      </w:r>
      <w:r>
        <w:rPr>
          <w:rFonts w:hint="eastAsia" w:ascii="仿宋_GB2312" w:hAnsi="仿宋_GB2312" w:eastAsia="仿宋_GB2312" w:cs="仿宋_GB2312"/>
          <w:sz w:val="32"/>
          <w:szCs w:val="32"/>
          <w:highlight w:val="none"/>
          <w:lang w:val="en-US" w:eastAsia="zh-CN"/>
        </w:rPr>
        <w:t>土壤污染重点监管单位</w:t>
      </w:r>
      <w:r>
        <w:rPr>
          <w:rFonts w:hint="eastAsia" w:ascii="仿宋_GB2312" w:hAnsi="仿宋_GB2312" w:eastAsia="仿宋_GB2312" w:cs="仿宋_GB2312"/>
          <w:sz w:val="32"/>
          <w:szCs w:val="32"/>
          <w:highlight w:val="none"/>
          <w:lang w:eastAsia="en-US"/>
        </w:rPr>
        <w:t>生产经营用地用途变更为非敏感用地或者其土地使用权回收或转让、以及存在土壤污染风险地块的土壤和地下水污染状况调查、风险评估、风险管控、修复、风险管控和修复效果评估、后期管理等活动污染防治的监督管理，涉及该地块的国土空间规划和土地用途管制等活动的监督管理，适用本</w:t>
      </w:r>
      <w:r>
        <w:rPr>
          <w:rFonts w:hint="eastAsia" w:ascii="仿宋_GB2312" w:hAnsi="仿宋_GB2312" w:eastAsia="仿宋_GB2312" w:cs="仿宋_GB2312"/>
          <w:sz w:val="32"/>
          <w:szCs w:val="32"/>
          <w:highlight w:val="none"/>
          <w:lang w:eastAsia="zh-CN"/>
        </w:rPr>
        <w:t>工作指南</w:t>
      </w:r>
      <w:r>
        <w:rPr>
          <w:rFonts w:hint="eastAsia" w:ascii="仿宋_GB2312" w:hAnsi="仿宋_GB2312" w:eastAsia="仿宋_GB2312" w:cs="仿宋_GB2312"/>
          <w:sz w:val="32"/>
          <w:szCs w:val="32"/>
          <w:highlight w:val="none"/>
          <w:lang w:eastAsia="en-US"/>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敏感用地，是指《土地利用现状分类》（GBT 21010-2017）规定的住宅用地、公共管理与公共服务</w:t>
      </w:r>
      <w:r>
        <w:rPr>
          <w:rFonts w:hint="eastAsia" w:ascii="仿宋_GB2312" w:hAnsi="仿宋_GB2312" w:eastAsia="仿宋_GB2312" w:cs="仿宋_GB2312"/>
          <w:sz w:val="32"/>
          <w:szCs w:val="32"/>
          <w:highlight w:val="none"/>
          <w:lang w:eastAsia="zh-CN"/>
        </w:rPr>
        <w:commentReference w:id="0"/>
      </w:r>
      <w:r>
        <w:rPr>
          <w:rFonts w:hint="eastAsia" w:ascii="仿宋_GB2312" w:hAnsi="仿宋_GB2312" w:eastAsia="仿宋_GB2312" w:cs="仿宋_GB2312"/>
          <w:sz w:val="32"/>
          <w:szCs w:val="32"/>
          <w:highlight w:val="none"/>
          <w:lang w:val="en-US" w:eastAsia="zh-CN"/>
        </w:rPr>
        <w:t>用地（不包括0809公用设施用地）。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非敏感用地，是指除上款所列的其他类型建设用地。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具体地块的用地类型，由规划资源主管部门依据有关规定认定。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受放射性污染的建设用地污染防治、开发利用活动及其监督管理，不适用本工作指南。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第三条  本工作指南所称列入“污染地块名录”的地块，是指经调查土壤污染物含量超过国家有关标准限值的地块。本工作指南所称列入“建设用地土壤污染风险管控和修复地块名录”（以下简称“管控修复名录”）的地块，是指经土壤污染风险评估或者地下水污染健康风险评估，需实施土壤或地下水污染风险管控或修复的地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en-US"/>
        </w:rPr>
        <w:t>第</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val="en-US" w:eastAsia="en-US"/>
        </w:rPr>
        <w:t xml:space="preserve">条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en-US"/>
        </w:rPr>
        <w:t>土壤污染责任人应当承担土壤污染调查、风险评估、风险管控、修复</w:t>
      </w:r>
      <w:r>
        <w:rPr>
          <w:rFonts w:hint="eastAsia" w:ascii="仿宋_GB2312" w:hAnsi="仿宋_GB2312" w:eastAsia="仿宋_GB2312" w:cs="仿宋_GB2312"/>
          <w:sz w:val="32"/>
          <w:szCs w:val="32"/>
          <w:highlight w:val="none"/>
          <w:lang w:val="en-US" w:eastAsia="zh-CN"/>
        </w:rPr>
        <w:t>、风险管控效果评估、修复效果评估</w:t>
      </w:r>
      <w:r>
        <w:rPr>
          <w:rFonts w:hint="eastAsia" w:ascii="仿宋_GB2312" w:hAnsi="仿宋_GB2312" w:eastAsia="仿宋_GB2312" w:cs="仿宋_GB2312"/>
          <w:sz w:val="32"/>
          <w:szCs w:val="32"/>
          <w:highlight w:val="none"/>
          <w:lang w:val="en-US" w:eastAsia="en-US"/>
        </w:rPr>
        <w:t>和后期管理等责任。土壤污染责任人变更的，由变更后继承其债权、债务的单位或个人履行相关义务并承担相关费用。土壤污染责任人不明确或者存在争议的，可依据《生态环境部 自然资源部关于印发建设用地土壤污染责任认定暂行办法的通知》（环土壤〔2021〕12号）进行认定。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en-US"/>
        </w:rPr>
        <w:t>土壤污染责任人无法认定的，由土地使用权人履行相关义务并承担相关费用。土地使用权已经被地方人民政府收回、土壤污染责任人为原土地使用权人的，由地方人民政府组织实施土壤污染风险管控和修复。上述负责土壤污染调查、风险评估、风险管控、修复</w:t>
      </w:r>
      <w:r>
        <w:rPr>
          <w:rFonts w:hint="eastAsia" w:ascii="仿宋_GB2312" w:hAnsi="仿宋_GB2312" w:eastAsia="仿宋_GB2312" w:cs="仿宋_GB2312"/>
          <w:sz w:val="32"/>
          <w:szCs w:val="32"/>
          <w:highlight w:val="none"/>
          <w:lang w:val="en-US" w:eastAsia="zh-CN"/>
        </w:rPr>
        <w:t>、风险管控效果评估、修复效果评估</w:t>
      </w:r>
      <w:r>
        <w:rPr>
          <w:rFonts w:hint="eastAsia" w:ascii="仿宋_GB2312" w:hAnsi="仿宋_GB2312" w:eastAsia="仿宋_GB2312" w:cs="仿宋_GB2312"/>
          <w:sz w:val="32"/>
          <w:szCs w:val="32"/>
          <w:highlight w:val="none"/>
          <w:lang w:val="en-US" w:eastAsia="en-US"/>
        </w:rPr>
        <w:t>和后期管理等活动的主体统称责任人。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zh-CN"/>
        </w:rPr>
        <w:t xml:space="preserve">第五条  </w:t>
      </w:r>
      <w:r>
        <w:rPr>
          <w:rFonts w:hint="eastAsia" w:ascii="仿宋_GB2312" w:hAnsi="仿宋_GB2312" w:eastAsia="仿宋_GB2312" w:cs="仿宋_GB2312"/>
          <w:sz w:val="32"/>
          <w:szCs w:val="32"/>
          <w:highlight w:val="none"/>
          <w:lang w:val="en-US" w:eastAsia="en-US"/>
        </w:rPr>
        <w:t>从事土壤或地下水污染状况调查、风险评估、风险管控、修复、风险管控效果评估、修复效果评估、后期管理等活动的单位，以及受委托承担相关技术报告技术审查的单位（以下统称“从业单位”），应当具备相应的专业能力。从业单位对其出具的污染调查报告、风险评估报告、管控（修复）方案（技术路线）、风险管控效果评估报告、修复效果评估报告、技术审查意见等技术文件的合法性、真实性、准确性、完整性、可达性负责，并按照约定对风险管控、修复、后期管理等活动结果负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en-US"/>
        </w:rPr>
        <w:t>从业单位应当按照《生态环境部关于印发建设用地土壤污染风险管控和修复从业单位和个人执业情况信用记录管理办法（试行）的通知》（环土壤〔2021〕53号）要求，通过“建设用地土壤污染风险管控和修复从业单位和个人执业情况信用记录系统”（以下简称“信用记录系统”）记录本单位和从业人员基本情况信息、业绩情况信息，并对相关信息的真实性、准确性和完整性负责</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en-US"/>
        </w:rPr>
        <w:t>第六条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en-US"/>
        </w:rPr>
        <w:t>对建设用地土壤污染管控和修复实施监督管理的有关部门，依照下列规定履行职责：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en-US"/>
        </w:rPr>
        <w:t>（一）市生态环境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val="en-US" w:eastAsia="en-US"/>
        </w:rPr>
        <w:t>牵头建立和管理管控修复名录，按分配评审权限承担相应建设用地土壤污染状况调查报告、全市风险评估报告、管控（修复）效果评估报告评审工作，污染地块跨区的修复方案的备案审查，监督</w:t>
      </w:r>
      <w:r>
        <w:rPr>
          <w:rFonts w:hint="eastAsia" w:ascii="仿宋_GB2312" w:hAnsi="仿宋_GB2312" w:eastAsia="仿宋_GB2312" w:cs="仿宋_GB2312"/>
          <w:sz w:val="32"/>
          <w:szCs w:val="32"/>
          <w:highlight w:val="none"/>
          <w:lang w:val="en-US" w:eastAsia="zh-CN"/>
        </w:rPr>
        <w:t>指导</w:t>
      </w:r>
      <w:r>
        <w:rPr>
          <w:rFonts w:hint="eastAsia" w:ascii="仿宋_GB2312" w:hAnsi="仿宋_GB2312" w:eastAsia="仿宋_GB2312" w:cs="仿宋_GB2312"/>
          <w:sz w:val="32"/>
          <w:szCs w:val="32"/>
          <w:highlight w:val="none"/>
          <w:lang w:val="en-US" w:eastAsia="en-US"/>
        </w:rPr>
        <w:t>建设用地土壤污染调查、风险评估、风险管控、修复、效果评估和后期管理过程中的污染防治。各区生态环境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val="en-US" w:eastAsia="en-US"/>
        </w:rPr>
        <w:t>牵头建立和管理污染地块名录，根据分类评审权限组织实施本行政区域内相应建设用地土壤污染状况调查报告的评审及</w:t>
      </w:r>
      <w:r>
        <w:rPr>
          <w:rFonts w:hint="eastAsia" w:ascii="仿宋_GB2312" w:hAnsi="仿宋_GB2312" w:eastAsia="仿宋_GB2312" w:cs="仿宋_GB2312"/>
          <w:sz w:val="32"/>
          <w:szCs w:val="32"/>
          <w:highlight w:val="none"/>
          <w:lang w:val="en-US" w:eastAsia="zh-CN"/>
        </w:rPr>
        <w:t>土壤污染重点监管单位土壤污染状况调查报告、</w:t>
      </w:r>
      <w:r>
        <w:rPr>
          <w:rFonts w:hint="eastAsia" w:ascii="仿宋_GB2312" w:hAnsi="仿宋_GB2312" w:eastAsia="仿宋_GB2312" w:cs="仿宋_GB2312"/>
          <w:sz w:val="32"/>
          <w:szCs w:val="32"/>
          <w:highlight w:val="none"/>
          <w:lang w:val="en-US" w:eastAsia="en-US"/>
        </w:rPr>
        <w:t>修复方案</w:t>
      </w:r>
      <w:r>
        <w:rPr>
          <w:rFonts w:hint="eastAsia" w:ascii="仿宋_GB2312" w:hAnsi="仿宋_GB2312" w:eastAsia="仿宋_GB2312" w:cs="仿宋_GB2312"/>
          <w:sz w:val="32"/>
          <w:szCs w:val="32"/>
          <w:highlight w:val="none"/>
          <w:lang w:val="en-US" w:eastAsia="zh-CN"/>
        </w:rPr>
        <w:t>、效果评估报告</w:t>
      </w:r>
      <w:r>
        <w:rPr>
          <w:rFonts w:hint="eastAsia" w:ascii="仿宋_GB2312" w:hAnsi="仿宋_GB2312" w:eastAsia="仿宋_GB2312" w:cs="仿宋_GB2312"/>
          <w:sz w:val="32"/>
          <w:szCs w:val="32"/>
          <w:highlight w:val="none"/>
          <w:lang w:val="en-US" w:eastAsia="en-US"/>
        </w:rPr>
        <w:t>备案管理，组织实施建设用地土壤污染调查、风险评估、风险管控、修复和后期管理过程中污染防治的监督管理。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en-US"/>
        </w:rPr>
        <w:t>（二）规划资源</w:t>
      </w:r>
      <w:r>
        <w:rPr>
          <w:rFonts w:hint="eastAsia" w:ascii="仿宋_GB2312" w:hAnsi="仿宋_GB2312" w:eastAsia="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val="en-US" w:eastAsia="en-US"/>
        </w:rPr>
        <w:t>部门在</w:t>
      </w:r>
      <w:r>
        <w:rPr>
          <w:rFonts w:hint="eastAsia" w:ascii="仿宋_GB2312" w:hAnsi="仿宋_GB2312" w:eastAsia="仿宋_GB2312" w:cs="仿宋_GB2312"/>
          <w:sz w:val="32"/>
          <w:szCs w:val="32"/>
          <w:highlight w:val="none"/>
          <w:lang w:val="en-US" w:eastAsia="zh-CN"/>
        </w:rPr>
        <w:t>其</w:t>
      </w:r>
      <w:r>
        <w:rPr>
          <w:rFonts w:hint="eastAsia" w:ascii="仿宋_GB2312" w:hAnsi="仿宋_GB2312" w:eastAsia="仿宋_GB2312" w:cs="仿宋_GB2312"/>
          <w:sz w:val="32"/>
          <w:szCs w:val="32"/>
          <w:highlight w:val="none"/>
          <w:lang w:val="en-US" w:eastAsia="en-US"/>
        </w:rPr>
        <w:t>职责范围内对土壤污染防治工作实施监督管理</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en-US"/>
        </w:rPr>
        <w:t>参与管控修复名录的管理，参与调查、风险评估、管控（修复）效果评估等技术报告评审</w:t>
      </w:r>
      <w:commentRangeStart w:id="1"/>
      <w:r>
        <w:rPr>
          <w:rFonts w:hint="eastAsia" w:ascii="仿宋_GB2312" w:hAnsi="仿宋_GB2312" w:eastAsia="仿宋_GB2312" w:cs="仿宋_GB2312"/>
          <w:sz w:val="32"/>
          <w:szCs w:val="32"/>
          <w:highlight w:val="none"/>
          <w:lang w:val="en-US" w:eastAsia="zh-CN"/>
        </w:rPr>
        <w:t>，</w:t>
      </w:r>
      <w:commentRangeEnd w:id="1"/>
      <w:r>
        <w:rPr>
          <w:rFonts w:hint="eastAsia" w:ascii="仿宋_GB2312" w:hAnsi="仿宋_GB2312" w:eastAsia="仿宋_GB2312" w:cs="仿宋_GB2312"/>
          <w:sz w:val="32"/>
          <w:szCs w:val="32"/>
          <w:highlight w:val="none"/>
          <w:lang w:val="en-US" w:eastAsia="en-US"/>
        </w:rPr>
        <w:commentReference w:id="1"/>
      </w:r>
      <w:r>
        <w:rPr>
          <w:rFonts w:hint="eastAsia" w:ascii="仿宋_GB2312" w:hAnsi="仿宋_GB2312" w:eastAsia="仿宋_GB2312" w:cs="仿宋_GB2312"/>
          <w:sz w:val="32"/>
          <w:szCs w:val="32"/>
          <w:highlight w:val="none"/>
          <w:lang w:val="en-US" w:eastAsia="zh-CN"/>
        </w:rPr>
        <w:t>将土壤污染重点监管单位生产经营用地土地使用权收回、转让前的土壤污染状况调查报告作为不动产资料进行管理。</w:t>
      </w:r>
    </w:p>
    <w:p>
      <w:pPr>
        <w:snapToGrid w:val="0"/>
        <w:spacing w:before="240" w:after="240" w:line="500" w:lineRule="exact"/>
        <w:ind w:left="2230" w:hanging="2230" w:hangingChars="697"/>
        <w:jc w:val="center"/>
        <w:outlineLvl w:val="0"/>
        <w:rPr>
          <w:rFonts w:hint="default" w:ascii="黑体" w:hAnsi="黑体" w:eastAsia="黑体" w:cs="Times New Roman"/>
          <w:bCs/>
          <w:color w:val="000000" w:themeColor="text1"/>
          <w:sz w:val="32"/>
          <w:szCs w:val="32"/>
          <w:highlight w:val="none"/>
          <w:lang w:eastAsia="en-US"/>
          <w14:textFill>
            <w14:solidFill>
              <w14:schemeClr w14:val="tx1"/>
            </w14:solidFill>
          </w14:textFill>
        </w:rPr>
      </w:pPr>
      <w:bookmarkStart w:id="7" w:name="_Toc16388"/>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第</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二章</w:t>
      </w:r>
      <w:r>
        <w:rPr>
          <w:rFonts w:hint="eastAsia" w:ascii="黑体" w:hAnsi="黑体" w:eastAsia="黑体" w:cs="Times New Roman"/>
          <w:bCs/>
          <w:color w:val="000000" w:themeColor="text1"/>
          <w:sz w:val="32"/>
          <w:szCs w:val="32"/>
          <w:highlight w:val="none"/>
          <w:lang w:val="en-US" w:eastAsia="zh-CN"/>
          <w14:textFill>
            <w14:solidFill>
              <w14:schemeClr w14:val="tx1"/>
            </w14:solidFill>
          </w14:textFill>
        </w:rPr>
        <w:t xml:space="preserve"> </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建</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设用</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地</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土壤</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污</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染调查</w:t>
      </w:r>
      <w:bookmarkEnd w:id="7"/>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en-US"/>
        </w:rPr>
        <w:t xml:space="preserve">第七条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en-US"/>
        </w:rPr>
        <w:t>符合以下情形的，责任人应按规定进行土壤污染状况调查：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en-US"/>
        </w:rPr>
        <w:t>（一）Ⅰ类地块，是指用途变更为敏感用地的</w:t>
      </w:r>
      <w:r>
        <w:rPr>
          <w:rFonts w:hint="eastAsia" w:ascii="仿宋_GB2312" w:hAnsi="仿宋_GB2312" w:eastAsia="仿宋_GB2312" w:cs="仿宋_GB2312"/>
          <w:sz w:val="32"/>
          <w:szCs w:val="32"/>
          <w:highlight w:val="none"/>
          <w:lang w:val="en-US" w:eastAsia="zh-CN"/>
        </w:rPr>
        <w:t>。住宅用地、公共管理与公共服务用地之间相互变更的，原则上不需要进行调查，但公共管理与公共服务用地中环卫设施、污水处理设施用地变更为住宅用地的除外。</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en-US"/>
        </w:rPr>
        <w:t>（二）Ⅱ类地块，是指2019年1月1日后列入“土壤污染重点监管单位名录”的单位，其生产经营用地用途变更（不包括敏感用地）、或者生产经营用地土地使用权收回收购、转让的；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en-US"/>
        </w:rPr>
        <w:t>（三）Ⅲ类地块，是指除上述Ⅰ类、Ⅱ类外，有色金属冶炼、石油开采、石油加工、化工、焦化、电镀、制革、制药、农药等行业生产经营活动，以及污水处理厂、垃圾填埋场、危险废物处置场、工业集聚区等生产经营用地关停并转、破产或搬迁企业的原址用地，及经土壤污染状况普查、详查和监测、现场检查表明有土壤污染风险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zh-CN"/>
        </w:rPr>
        <w:t>第八条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属于Ⅰ类、Ⅲ类</w:t>
      </w:r>
      <w:r>
        <w:rPr>
          <w:rFonts w:hint="eastAsia" w:ascii="仿宋_GB2312" w:hAnsi="仿宋_GB2312" w:eastAsia="仿宋_GB2312" w:cs="仿宋_GB2312"/>
          <w:sz w:val="32"/>
          <w:szCs w:val="32"/>
          <w:highlight w:val="none"/>
          <w:lang w:eastAsia="zh-CN"/>
        </w:rPr>
        <w:t>地块</w:t>
      </w:r>
      <w:r>
        <w:rPr>
          <w:rFonts w:hint="eastAsia" w:ascii="仿宋_GB2312" w:hAnsi="仿宋_GB2312" w:eastAsia="仿宋_GB2312" w:cs="仿宋_GB2312"/>
          <w:sz w:val="32"/>
          <w:szCs w:val="32"/>
          <w:highlight w:val="none"/>
          <w:lang w:eastAsia="en-US"/>
        </w:rPr>
        <w:t>的，责任人应将土壤污染状况调查报告报</w:t>
      </w:r>
      <w:r>
        <w:rPr>
          <w:rFonts w:hint="eastAsia" w:ascii="仿宋_GB2312" w:hAnsi="仿宋_GB2312" w:eastAsia="仿宋_GB2312" w:cs="仿宋_GB2312"/>
          <w:sz w:val="32"/>
          <w:szCs w:val="32"/>
          <w:highlight w:val="none"/>
          <w:lang w:val="en-US" w:eastAsia="en-US"/>
        </w:rPr>
        <w:t>市</w:t>
      </w:r>
      <w:r>
        <w:rPr>
          <w:rFonts w:hint="eastAsia" w:ascii="仿宋_GB2312" w:hAnsi="仿宋_GB2312" w:eastAsia="仿宋_GB2312" w:cs="仿宋_GB2312"/>
          <w:sz w:val="32"/>
          <w:szCs w:val="32"/>
          <w:highlight w:val="none"/>
          <w:lang w:eastAsia="en-US"/>
        </w:rPr>
        <w:t>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val="en-US" w:eastAsia="en-US"/>
        </w:rPr>
        <w:t>进行初审</w:t>
      </w:r>
      <w:r>
        <w:rPr>
          <w:rFonts w:hint="eastAsia" w:ascii="仿宋_GB2312" w:hAnsi="仿宋_GB2312" w:eastAsia="仿宋_GB2312" w:cs="仿宋_GB2312"/>
          <w:sz w:val="32"/>
          <w:szCs w:val="32"/>
          <w:highlight w:val="none"/>
          <w:lang w:eastAsia="en-US"/>
        </w:rPr>
        <w:t>，</w:t>
      </w:r>
      <w:r>
        <w:rPr>
          <w:rFonts w:hint="eastAsia" w:ascii="仿宋_GB2312" w:hAnsi="仿宋_GB2312" w:eastAsia="仿宋_GB2312" w:cs="仿宋_GB2312"/>
          <w:sz w:val="32"/>
          <w:szCs w:val="32"/>
          <w:highlight w:val="none"/>
          <w:lang w:val="en-US" w:eastAsia="en-US"/>
        </w:rPr>
        <w:t>初审通过后按分类评审权限</w:t>
      </w:r>
      <w:r>
        <w:rPr>
          <w:rFonts w:hint="eastAsia" w:ascii="仿宋_GB2312" w:hAnsi="仿宋_GB2312" w:eastAsia="仿宋_GB2312" w:cs="仿宋_GB2312"/>
          <w:sz w:val="32"/>
          <w:szCs w:val="32"/>
          <w:highlight w:val="none"/>
          <w:lang w:eastAsia="en-US"/>
        </w:rPr>
        <w:t>由</w:t>
      </w:r>
      <w:r>
        <w:rPr>
          <w:rFonts w:hint="eastAsia" w:ascii="仿宋_GB2312" w:hAnsi="仿宋_GB2312" w:eastAsia="仿宋_GB2312" w:cs="仿宋_GB2312"/>
          <w:sz w:val="32"/>
          <w:szCs w:val="32"/>
          <w:highlight w:val="none"/>
          <w:lang w:val="en-US" w:eastAsia="en-US"/>
        </w:rPr>
        <w:t>相应</w:t>
      </w:r>
      <w:r>
        <w:rPr>
          <w:rFonts w:hint="eastAsia" w:ascii="仿宋_GB2312" w:hAnsi="仿宋_GB2312" w:eastAsia="仿宋_GB2312" w:cs="仿宋_GB2312"/>
          <w:sz w:val="32"/>
          <w:szCs w:val="32"/>
          <w:highlight w:val="none"/>
          <w:lang w:eastAsia="en-US"/>
        </w:rPr>
        <w:t>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会同同级规划资源</w:t>
      </w:r>
      <w:r>
        <w:rPr>
          <w:rFonts w:hint="eastAsia" w:ascii="仿宋_GB2312" w:hAnsi="仿宋_GB2312" w:eastAsia="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eastAsia="en-US"/>
        </w:rPr>
        <w:t>部门组织评审。属于Ⅱ类的，责任人</w:t>
      </w:r>
      <w:r>
        <w:rPr>
          <w:rFonts w:hint="eastAsia" w:ascii="仿宋_GB2312" w:hAnsi="仿宋_GB2312" w:eastAsia="仿宋_GB2312" w:cs="仿宋_GB2312"/>
          <w:sz w:val="32"/>
          <w:szCs w:val="32"/>
          <w:highlight w:val="none"/>
          <w:lang w:eastAsia="zh-CN"/>
        </w:rPr>
        <w:t>可</w:t>
      </w:r>
      <w:r>
        <w:rPr>
          <w:rFonts w:hint="eastAsia" w:ascii="仿宋_GB2312" w:hAnsi="仿宋_GB2312" w:eastAsia="仿宋_GB2312" w:cs="仿宋_GB2312"/>
          <w:sz w:val="32"/>
          <w:szCs w:val="32"/>
          <w:highlight w:val="none"/>
          <w:lang w:eastAsia="en-US"/>
        </w:rPr>
        <w:t>按照</w:t>
      </w:r>
      <w:r>
        <w:rPr>
          <w:rFonts w:hint="eastAsia" w:ascii="仿宋_GB2312" w:hAnsi="仿宋_GB2312" w:eastAsia="仿宋_GB2312" w:cs="仿宋_GB2312"/>
          <w:sz w:val="32"/>
          <w:szCs w:val="32"/>
          <w:highlight w:val="none"/>
          <w:lang w:val="en-US" w:eastAsia="zh-CN"/>
        </w:rPr>
        <w:t>相关标准规范</w:t>
      </w:r>
      <w:r>
        <w:rPr>
          <w:rFonts w:hint="eastAsia" w:ascii="仿宋_GB2312" w:hAnsi="仿宋_GB2312" w:eastAsia="仿宋_GB2312" w:cs="仿宋_GB2312"/>
          <w:sz w:val="32"/>
          <w:szCs w:val="32"/>
          <w:highlight w:val="none"/>
          <w:lang w:eastAsia="en-US"/>
        </w:rPr>
        <w:t>自行组织</w:t>
      </w:r>
      <w:commentRangeStart w:id="2"/>
      <w:r>
        <w:rPr>
          <w:rFonts w:hint="eastAsia" w:ascii="仿宋_GB2312" w:hAnsi="仿宋_GB2312" w:eastAsia="仿宋_GB2312" w:cs="仿宋_GB2312"/>
          <w:sz w:val="32"/>
          <w:szCs w:val="32"/>
          <w:highlight w:val="none"/>
          <w:lang w:eastAsia="zh-CN"/>
        </w:rPr>
        <w:t>审查</w:t>
      </w:r>
      <w:commentRangeEnd w:id="2"/>
      <w:r>
        <w:rPr>
          <w:rFonts w:hint="eastAsia" w:ascii="仿宋_GB2312" w:hAnsi="仿宋_GB2312" w:eastAsia="仿宋_GB2312" w:cs="仿宋_GB2312"/>
          <w:sz w:val="32"/>
          <w:szCs w:val="32"/>
          <w:highlight w:val="none"/>
          <w:lang w:eastAsia="en-US"/>
        </w:rPr>
        <w:commentReference w:id="2"/>
      </w:r>
      <w:r>
        <w:rPr>
          <w:rFonts w:hint="eastAsia" w:ascii="仿宋_GB2312" w:hAnsi="仿宋_GB2312" w:eastAsia="仿宋_GB2312" w:cs="仿宋_GB2312"/>
          <w:sz w:val="32"/>
          <w:szCs w:val="32"/>
          <w:highlight w:val="none"/>
          <w:lang w:eastAsia="en-US"/>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符合第七条所列情形的，按以下程序进行调查：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（一）属于Ⅰ类的，各区生态环境</w:t>
      </w:r>
      <w:r>
        <w:rPr>
          <w:rFonts w:hint="eastAsia" w:ascii="仿宋_GB2312" w:hAnsi="仿宋_GB2312" w:eastAsia="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eastAsia="en-US"/>
        </w:rPr>
        <w:t>部门应于接到规划资源部门通报的信息</w:t>
      </w:r>
      <w:r>
        <w:rPr>
          <w:rFonts w:hint="eastAsia" w:ascii="仿宋_GB2312" w:hAnsi="仿宋_GB2312" w:eastAsia="仿宋_GB2312" w:cs="仿宋_GB2312"/>
          <w:sz w:val="32"/>
          <w:szCs w:val="32"/>
          <w:highlight w:val="none"/>
          <w:lang w:val="en-US" w:eastAsia="zh-CN"/>
        </w:rPr>
        <w:t>后</w:t>
      </w:r>
      <w:r>
        <w:rPr>
          <w:rFonts w:hint="eastAsia" w:ascii="仿宋_GB2312" w:hAnsi="仿宋_GB2312" w:eastAsia="仿宋_GB2312" w:cs="仿宋_GB2312"/>
          <w:sz w:val="32"/>
          <w:szCs w:val="32"/>
          <w:highlight w:val="none"/>
          <w:lang w:eastAsia="en-US"/>
        </w:rPr>
        <w:t>通知责任人开展调查。通知应至少包括调查时限要求、调查报告申请评审的方法和途径、必要的联络和咨询方式等。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en-US"/>
        </w:rPr>
        <w:t>（二）属于Ⅱ类的，由各区生态环境</w:t>
      </w:r>
      <w:r>
        <w:rPr>
          <w:rFonts w:hint="eastAsia" w:ascii="仿宋_GB2312" w:hAnsi="仿宋_GB2312" w:eastAsia="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eastAsia="en-US"/>
        </w:rPr>
        <w:t>部门根据辖区年度土壤污染重点监管单位更新公布的情况，将土壤污染重点监管单位信息通报给</w:t>
      </w:r>
      <w:r>
        <w:rPr>
          <w:rFonts w:hint="eastAsia" w:ascii="仿宋_GB2312" w:hAnsi="仿宋_GB2312" w:eastAsia="仿宋_GB2312" w:cs="仿宋_GB2312"/>
          <w:sz w:val="32"/>
          <w:szCs w:val="32"/>
          <w:highlight w:val="none"/>
          <w:lang w:val="en-US" w:eastAsia="en-US"/>
        </w:rPr>
        <w:t>同级</w:t>
      </w:r>
      <w:r>
        <w:rPr>
          <w:rFonts w:hint="eastAsia" w:ascii="仿宋_GB2312" w:hAnsi="仿宋_GB2312" w:eastAsia="仿宋_GB2312" w:cs="仿宋_GB2312"/>
          <w:sz w:val="32"/>
          <w:szCs w:val="32"/>
          <w:highlight w:val="none"/>
          <w:lang w:eastAsia="en-US"/>
        </w:rPr>
        <w:t>规划资源</w:t>
      </w:r>
      <w:r>
        <w:rPr>
          <w:rFonts w:hint="eastAsia" w:ascii="仿宋_GB2312" w:hAnsi="仿宋_GB2312" w:eastAsia="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eastAsia="en-US"/>
        </w:rPr>
        <w:t>部门，通</w:t>
      </w:r>
      <w:r>
        <w:rPr>
          <w:rFonts w:hint="eastAsia" w:ascii="仿宋_GB2312" w:hAnsi="仿宋_GB2312" w:eastAsia="仿宋_GB2312" w:cs="仿宋_GB2312"/>
          <w:sz w:val="32"/>
          <w:szCs w:val="32"/>
          <w:highlight w:val="none"/>
        </w:rPr>
        <w:commentReference w:id="3"/>
      </w:r>
      <w:r>
        <w:rPr>
          <w:rFonts w:hint="eastAsia" w:ascii="仿宋_GB2312" w:hAnsi="仿宋_GB2312" w:eastAsia="仿宋_GB2312" w:cs="仿宋_GB2312"/>
          <w:sz w:val="32"/>
          <w:szCs w:val="32"/>
          <w:highlight w:val="none"/>
          <w:lang w:eastAsia="en-US"/>
        </w:rPr>
        <w:t>报内容包括</w:t>
      </w:r>
      <w:r>
        <w:rPr>
          <w:rFonts w:hint="eastAsia" w:ascii="仿宋_GB2312" w:hAnsi="仿宋_GB2312" w:eastAsia="仿宋_GB2312" w:cs="仿宋_GB2312"/>
          <w:sz w:val="32"/>
          <w:szCs w:val="32"/>
          <w:highlight w:val="none"/>
          <w:lang w:eastAsia="zh-CN"/>
        </w:rPr>
        <w:t>行政区、</w:t>
      </w:r>
      <w:r>
        <w:rPr>
          <w:rFonts w:hint="eastAsia" w:ascii="仿宋_GB2312" w:hAnsi="仿宋_GB2312" w:eastAsia="仿宋_GB2312" w:cs="仿宋_GB2312"/>
          <w:sz w:val="32"/>
          <w:szCs w:val="32"/>
          <w:highlight w:val="none"/>
          <w:lang w:eastAsia="en-US"/>
        </w:rPr>
        <w:t>单位名称、地址</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commentReference w:id="4"/>
      </w:r>
      <w:r>
        <w:rPr>
          <w:rFonts w:hint="eastAsia" w:ascii="仿宋_GB2312" w:hAnsi="仿宋_GB2312" w:eastAsia="仿宋_GB2312" w:cs="仿宋_GB2312"/>
          <w:sz w:val="32"/>
          <w:szCs w:val="32"/>
          <w:highlight w:val="none"/>
          <w:lang w:eastAsia="en-US"/>
        </w:rPr>
        <w:t>责任人应当在其生产经营用地用途变更、土地使用权收回收购或转让前，</w:t>
      </w:r>
      <w:r>
        <w:rPr>
          <w:rFonts w:hint="eastAsia" w:ascii="仿宋_GB2312" w:hAnsi="仿宋_GB2312" w:eastAsia="仿宋_GB2312" w:cs="仿宋_GB2312"/>
          <w:sz w:val="32"/>
          <w:szCs w:val="32"/>
          <w:highlight w:val="none"/>
          <w:lang w:eastAsia="zh-CN"/>
        </w:rPr>
        <w:t>明确四至范围并提供给规划资源部门，据此</w:t>
      </w:r>
      <w:r>
        <w:rPr>
          <w:rFonts w:hint="eastAsia" w:ascii="仿宋_GB2312" w:hAnsi="仿宋_GB2312" w:eastAsia="仿宋_GB2312" w:cs="仿宋_GB2312"/>
          <w:sz w:val="32"/>
          <w:szCs w:val="32"/>
          <w:highlight w:val="none"/>
          <w:lang w:eastAsia="en-US"/>
        </w:rPr>
        <w:t>完成土壤污染状况调查，编制调查报告。调查报告应当作为不动产登记资料送交相应不动产登记机构，并报所在区生态环境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备案。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（三）属于Ⅲ类的，由各区生态环境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书面通知责任人开展调查。书面通知应至少包括调查的时限要求、调查报告申请评审的方法和途径、必要的联络和咨询方式等。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val="en-US" w:eastAsia="zh-CN"/>
        </w:rPr>
        <w:t xml:space="preserve">第十条  </w:t>
      </w:r>
      <w:r>
        <w:rPr>
          <w:rFonts w:hint="eastAsia" w:ascii="仿宋_GB2312" w:hAnsi="仿宋_GB2312" w:eastAsia="仿宋_GB2312" w:cs="仿宋_GB2312"/>
          <w:sz w:val="32"/>
          <w:szCs w:val="32"/>
          <w:highlight w:val="none"/>
          <w:lang w:eastAsia="en-US"/>
        </w:rPr>
        <w:t>属于Ⅰ类、Ⅲ类</w:t>
      </w:r>
      <w:r>
        <w:rPr>
          <w:rFonts w:hint="eastAsia" w:ascii="仿宋_GB2312" w:hAnsi="仿宋_GB2312" w:eastAsia="仿宋_GB2312" w:cs="仿宋_GB2312"/>
          <w:sz w:val="32"/>
          <w:szCs w:val="32"/>
          <w:highlight w:val="none"/>
          <w:lang w:eastAsia="zh-CN"/>
        </w:rPr>
        <w:t>地块</w:t>
      </w:r>
      <w:r>
        <w:rPr>
          <w:rFonts w:hint="eastAsia" w:ascii="仿宋_GB2312" w:hAnsi="仿宋_GB2312" w:eastAsia="仿宋_GB2312" w:cs="仿宋_GB2312"/>
          <w:sz w:val="32"/>
          <w:szCs w:val="32"/>
          <w:highlight w:val="none"/>
          <w:lang w:eastAsia="en-US"/>
        </w:rPr>
        <w:t>的，经调查报告评审表明土壤污染物含量超过相应</w:t>
      </w:r>
      <w:r>
        <w:rPr>
          <w:rFonts w:hint="eastAsia" w:ascii="仿宋_GB2312" w:hAnsi="仿宋_GB2312" w:eastAsia="仿宋_GB2312" w:cs="仿宋_GB2312"/>
          <w:sz w:val="32"/>
          <w:szCs w:val="32"/>
          <w:highlight w:val="none"/>
          <w:lang w:val="en-US" w:eastAsia="en-US"/>
        </w:rPr>
        <w:t>筛选值</w:t>
      </w:r>
      <w:r>
        <w:rPr>
          <w:rFonts w:hint="eastAsia" w:ascii="仿宋_GB2312" w:hAnsi="仿宋_GB2312" w:eastAsia="仿宋_GB2312" w:cs="仿宋_GB2312"/>
          <w:sz w:val="32"/>
          <w:szCs w:val="32"/>
          <w:highlight w:val="none"/>
          <w:lang w:eastAsia="en-US"/>
        </w:rPr>
        <w:t>的，由区生态环境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rPr>
        <w:commentReference w:id="5"/>
      </w:r>
      <w:r>
        <w:rPr>
          <w:rFonts w:hint="eastAsia" w:ascii="仿宋_GB2312" w:hAnsi="仿宋_GB2312" w:eastAsia="仿宋_GB2312" w:cs="仿宋_GB2312"/>
          <w:sz w:val="32"/>
          <w:szCs w:val="32"/>
          <w:highlight w:val="none"/>
          <w:lang w:eastAsia="en-US"/>
        </w:rPr>
        <w:t>将该地块列入污染地块名录。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第十</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 xml:space="preserve"> 调查报告除应满足国家建设用地土壤和地下水污染调查</w:t>
      </w:r>
      <w:r>
        <w:rPr>
          <w:rFonts w:hint="eastAsia" w:ascii="仿宋_GB2312" w:hAnsi="仿宋_GB2312" w:eastAsia="仿宋_GB2312" w:cs="仿宋_GB2312"/>
          <w:sz w:val="32"/>
          <w:szCs w:val="32"/>
          <w:highlight w:val="none"/>
          <w:lang w:val="en-US" w:eastAsia="en-US"/>
        </w:rPr>
        <w:t>相关</w:t>
      </w:r>
      <w:r>
        <w:rPr>
          <w:rFonts w:hint="eastAsia" w:ascii="仿宋_GB2312" w:hAnsi="仿宋_GB2312" w:eastAsia="仿宋_GB2312" w:cs="仿宋_GB2312"/>
          <w:sz w:val="32"/>
          <w:szCs w:val="32"/>
          <w:highlight w:val="none"/>
          <w:lang w:eastAsia="en-US"/>
        </w:rPr>
        <w:t>技术标准外，还应当对照</w:t>
      </w:r>
      <w:r>
        <w:rPr>
          <w:rFonts w:hint="eastAsia" w:ascii="仿宋_GB2312" w:hAnsi="仿宋_GB2312" w:eastAsia="仿宋_GB2312" w:cs="仿宋_GB2312"/>
          <w:sz w:val="32"/>
          <w:szCs w:val="32"/>
          <w:highlight w:val="none"/>
          <w:lang w:val="en-US" w:eastAsia="zh-CN"/>
        </w:rPr>
        <w:t>其他相关管理要求</w:t>
      </w:r>
      <w:r>
        <w:rPr>
          <w:rFonts w:hint="eastAsia" w:ascii="仿宋_GB2312" w:hAnsi="仿宋_GB2312" w:eastAsia="仿宋_GB2312" w:cs="仿宋_GB2312"/>
          <w:sz w:val="32"/>
          <w:szCs w:val="32"/>
          <w:highlight w:val="none"/>
          <w:lang w:eastAsia="en-US"/>
        </w:rPr>
        <w:t>，明确地块土壤、地下水污染状况。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调查报告中对土壤、地下水污染状况的评价，原则上应当依据有关标准</w:t>
      </w:r>
      <w:r>
        <w:rPr>
          <w:rFonts w:hint="eastAsia" w:ascii="仿宋_GB2312" w:hAnsi="仿宋_GB2312" w:eastAsia="仿宋_GB2312" w:cs="仿宋_GB2312"/>
          <w:sz w:val="32"/>
          <w:szCs w:val="32"/>
          <w:highlight w:val="none"/>
          <w:lang w:val="en-US" w:eastAsia="zh-CN"/>
        </w:rPr>
        <w:t>开展</w:t>
      </w:r>
      <w:r>
        <w:rPr>
          <w:rFonts w:hint="eastAsia" w:ascii="仿宋_GB2312" w:hAnsi="仿宋_GB2312" w:eastAsia="仿宋_GB2312" w:cs="仿宋_GB2312"/>
          <w:sz w:val="32"/>
          <w:szCs w:val="32"/>
          <w:highlight w:val="none"/>
          <w:lang w:eastAsia="en-US"/>
        </w:rPr>
        <w:t>。若地块土壤、地下水中</w:t>
      </w:r>
      <w:r>
        <w:rPr>
          <w:rFonts w:hint="eastAsia" w:ascii="仿宋_GB2312" w:hAnsi="仿宋_GB2312" w:eastAsia="仿宋_GB2312" w:cs="仿宋_GB2312"/>
          <w:sz w:val="32"/>
          <w:szCs w:val="32"/>
          <w:highlight w:val="none"/>
          <w:lang w:val="en-US" w:eastAsia="zh-CN"/>
        </w:rPr>
        <w:t>的特征</w:t>
      </w:r>
      <w:r>
        <w:rPr>
          <w:rFonts w:hint="eastAsia" w:ascii="仿宋_GB2312" w:hAnsi="仿宋_GB2312" w:eastAsia="仿宋_GB2312" w:cs="仿宋_GB2312"/>
          <w:sz w:val="32"/>
          <w:szCs w:val="32"/>
          <w:highlight w:val="none"/>
          <w:lang w:eastAsia="en-US"/>
        </w:rPr>
        <w:t>污染物</w:t>
      </w:r>
      <w:r>
        <w:rPr>
          <w:rFonts w:hint="eastAsia" w:ascii="仿宋_GB2312" w:hAnsi="仿宋_GB2312" w:eastAsia="仿宋_GB2312" w:cs="仿宋_GB2312"/>
          <w:sz w:val="32"/>
          <w:szCs w:val="32"/>
          <w:highlight w:val="none"/>
          <w:lang w:val="en-US" w:eastAsia="zh-CN"/>
        </w:rPr>
        <w:t>无相关标准限值，</w:t>
      </w:r>
      <w:r>
        <w:rPr>
          <w:rFonts w:hint="eastAsia" w:ascii="仿宋_GB2312" w:hAnsi="仿宋_GB2312" w:eastAsia="仿宋_GB2312" w:cs="仿宋_GB2312"/>
          <w:sz w:val="32"/>
          <w:szCs w:val="32"/>
          <w:highlight w:val="none"/>
          <w:lang w:eastAsia="en-US"/>
        </w:rPr>
        <w:t>可依据HJ25.3等标准及相关技术要求开展风险评估，推导特定污染物的风险筛选值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eastAsia="en-US"/>
        </w:rPr>
        <w:t>确有必要的</w:t>
      </w:r>
      <w:r>
        <w:rPr>
          <w:rFonts w:hint="eastAsia" w:ascii="仿宋_GB2312" w:hAnsi="仿宋_GB2312" w:eastAsia="仿宋_GB2312" w:cs="仿宋_GB2312"/>
          <w:sz w:val="32"/>
          <w:szCs w:val="32"/>
          <w:highlight w:val="none"/>
          <w:lang w:val="en-US" w:eastAsia="en-US"/>
        </w:rPr>
        <w:t>并经专家认可</w:t>
      </w:r>
      <w:r>
        <w:rPr>
          <w:rFonts w:hint="eastAsia" w:ascii="仿宋_GB2312" w:hAnsi="仿宋_GB2312" w:eastAsia="仿宋_GB2312" w:cs="仿宋_GB2312"/>
          <w:sz w:val="32"/>
          <w:szCs w:val="32"/>
          <w:highlight w:val="none"/>
          <w:lang w:eastAsia="en-US"/>
        </w:rPr>
        <w:t>，</w:t>
      </w:r>
      <w:r>
        <w:rPr>
          <w:rFonts w:hint="eastAsia" w:ascii="仿宋_GB2312" w:hAnsi="仿宋_GB2312" w:eastAsia="仿宋_GB2312" w:cs="仿宋_GB2312"/>
          <w:sz w:val="32"/>
          <w:szCs w:val="32"/>
          <w:highlight w:val="none"/>
          <w:lang w:val="en-US" w:eastAsia="zh-CN"/>
        </w:rPr>
        <w:t>也可</w:t>
      </w:r>
      <w:r>
        <w:rPr>
          <w:rFonts w:hint="eastAsia" w:ascii="仿宋_GB2312" w:hAnsi="仿宋_GB2312" w:eastAsia="仿宋_GB2312" w:cs="仿宋_GB2312"/>
          <w:sz w:val="32"/>
          <w:szCs w:val="32"/>
          <w:highlight w:val="none"/>
          <w:lang w:eastAsia="en-US"/>
        </w:rPr>
        <w:t>引用其它</w:t>
      </w:r>
      <w:r>
        <w:rPr>
          <w:rFonts w:hint="eastAsia" w:ascii="仿宋_GB2312" w:hAnsi="仿宋_GB2312" w:eastAsia="仿宋_GB2312" w:cs="仿宋_GB2312"/>
          <w:sz w:val="32"/>
          <w:szCs w:val="32"/>
          <w:highlight w:val="none"/>
          <w:lang w:val="en-US" w:eastAsia="zh-CN"/>
        </w:rPr>
        <w:t>适用</w:t>
      </w:r>
      <w:r>
        <w:rPr>
          <w:rFonts w:hint="eastAsia" w:ascii="仿宋_GB2312" w:hAnsi="仿宋_GB2312" w:eastAsia="仿宋_GB2312" w:cs="仿宋_GB2312"/>
          <w:sz w:val="32"/>
          <w:szCs w:val="32"/>
          <w:highlight w:val="none"/>
          <w:lang w:eastAsia="en-US"/>
        </w:rPr>
        <w:t>标准限值。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en-US"/>
        </w:rPr>
        <w:t>属于</w:t>
      </w:r>
      <w:r>
        <w:rPr>
          <w:rFonts w:hint="eastAsia" w:ascii="仿宋_GB2312" w:hAnsi="仿宋_GB2312" w:eastAsia="仿宋_GB2312" w:cs="仿宋_GB2312"/>
          <w:sz w:val="32"/>
          <w:szCs w:val="32"/>
          <w:highlight w:val="none"/>
        </w:rPr>
        <w:t>有色金属冶炼、石油开采、石油加工、化工、焦化、电镀、制革、制药、农药等行业生产经营活动，以及污水处理厂、垃圾填埋场、危险废物处置场、工业集聚区等生产经营用地</w:t>
      </w:r>
      <w:r>
        <w:rPr>
          <w:rFonts w:hint="eastAsia" w:ascii="仿宋_GB2312" w:hAnsi="仿宋_GB2312" w:eastAsia="仿宋_GB2312" w:cs="仿宋_GB2312"/>
          <w:sz w:val="32"/>
          <w:szCs w:val="32"/>
          <w:highlight w:val="none"/>
          <w:lang w:eastAsia="en-US"/>
        </w:rPr>
        <w:t>关停并转、破产或搬迁企业原址，且规划为敏感用地的，相应的土壤污染调查应当执行《关于发布建设用地土壤环境调查评估技术指南的公告》（原环境保护部公告2017年第72号）中“详细调查阶段涉嫌污染的区域”的要求</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zh-CN"/>
        </w:rPr>
        <w:t>第十二条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土壤污染状况调查报告应当根据地块土壤或地下水污染状况、污染物迁移情况、周边敏感点等情况，明确清除地块范围内污染源、隔离区域划定的范围、地块范围内或周边土壤和地下水污染跟踪监测的点位布设、检测指标和频次等要求。</w:t>
      </w:r>
      <w:r>
        <w:rPr>
          <w:rFonts w:hint="eastAsia" w:ascii="仿宋_GB2312" w:hAnsi="仿宋_GB2312" w:eastAsia="仿宋_GB2312" w:cs="仿宋_GB2312"/>
          <w:sz w:val="32"/>
          <w:szCs w:val="32"/>
          <w:highlight w:val="none"/>
          <w:lang w:val="en-US" w:eastAsia="en-US"/>
        </w:rPr>
        <w:t>对调查过程中发现污染物有向界外扩散趋势的，应分析判定界外污染状况；</w:t>
      </w:r>
      <w:r>
        <w:rPr>
          <w:rFonts w:hint="eastAsia" w:ascii="仿宋_GB2312" w:hAnsi="仿宋_GB2312" w:eastAsia="仿宋_GB2312" w:cs="仿宋_GB2312"/>
          <w:sz w:val="32"/>
          <w:szCs w:val="32"/>
          <w:highlight w:val="none"/>
          <w:lang w:eastAsia="en-US"/>
        </w:rPr>
        <w:t>对已查明存在土壤或地下水污染扩散到地块边界外的，还应当提出工程管控的具体要求。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第十</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lang w:eastAsia="en-US"/>
        </w:rPr>
        <w:t xml:space="preserve">条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属于Ⅰ类地块且原用途为农用地或未利用地的，同时满足以下条件的，相应的土壤污染调查以污染识别为主、可不进行采样检测。</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118" w:firstLine="960" w:firstLineChars="300"/>
        <w:jc w:val="both"/>
        <w:textAlignment w:val="auto"/>
        <w:outlineLvl w:val="1"/>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pPr>
      <w:r>
        <w:rPr>
          <w:rFonts w:hint="eastAsia" w:ascii="仿宋_GB2312" w:hAnsi="仿宋" w:eastAsia="仿宋_GB2312" w:cs="Times New Roman"/>
          <w:color w:val="000000" w:themeColor="text1"/>
          <w:spacing w:val="0"/>
          <w:w w:val="100"/>
          <w:kern w:val="2"/>
          <w:sz w:val="32"/>
          <w:szCs w:val="32"/>
          <w:highlight w:val="none"/>
          <w:lang w:eastAsia="en-US"/>
          <w14:textFill>
            <w14:solidFill>
              <w14:schemeClr w14:val="tx1"/>
            </w14:solidFill>
          </w14:textFill>
        </w:rPr>
        <w:t>（一）历史上未曾涉及工矿企业用途、规模化畜禽养殖、</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有</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毒有</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害</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物质贮</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存</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或输</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送</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的；</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118" w:firstLine="960" w:firstLineChars="300"/>
        <w:jc w:val="both"/>
        <w:textAlignment w:val="auto"/>
        <w:outlineLvl w:val="1"/>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pPr>
      <w:r>
        <w:rPr>
          <w:rFonts w:hint="eastAsia" w:ascii="仿宋_GB2312" w:hAnsi="仿宋" w:eastAsia="仿宋_GB2312" w:cs="Times New Roman"/>
          <w:color w:val="000000" w:themeColor="text1"/>
          <w:spacing w:val="0"/>
          <w:w w:val="100"/>
          <w:kern w:val="2"/>
          <w:sz w:val="32"/>
          <w:szCs w:val="32"/>
          <w:highlight w:val="none"/>
          <w:lang w:eastAsia="en-US"/>
          <w14:textFill>
            <w14:solidFill>
              <w14:schemeClr w14:val="tx1"/>
            </w14:solidFill>
          </w14:textFill>
        </w:rPr>
        <w:t>（二）历史上未曾涉及生态环境污染事故、废水排放、固</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体</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废物</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堆</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放、固</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体</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废物</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倾</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倒或填</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埋</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的；</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118" w:firstLine="960" w:firstLineChars="300"/>
        <w:jc w:val="both"/>
        <w:textAlignment w:val="auto"/>
        <w:outlineLvl w:val="1"/>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pP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三）</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历</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史监测</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或</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调查</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表</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明不存</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在</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土壤</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或</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地下水</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污</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染的；</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118" w:firstLine="960" w:firstLineChars="300"/>
        <w:jc w:val="both"/>
        <w:textAlignment w:val="auto"/>
        <w:outlineLvl w:val="1"/>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pP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（四）现场检查或踏勘表明不存在土壤或地下水污染</w:t>
      </w:r>
      <w:r>
        <w:rPr>
          <w:rFonts w:hint="eastAsia" w:ascii="仿宋_GB2312" w:hAnsi="仿宋" w:eastAsia="仿宋_GB2312" w:cs="Times New Roman"/>
          <w:color w:val="000000" w:themeColor="text1"/>
          <w:spacing w:val="0"/>
          <w:kern w:val="2"/>
          <w:sz w:val="32"/>
          <w:szCs w:val="32"/>
          <w:highlight w:val="none"/>
          <w:lang w:val="en-US" w:eastAsia="en-US"/>
          <w14:textFill>
            <w14:solidFill>
              <w14:schemeClr w14:val="tx1"/>
            </w14:solidFill>
          </w14:textFill>
        </w:rPr>
        <w:t>迹</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象</w:t>
      </w:r>
      <w:r>
        <w:rPr>
          <w:rFonts w:hint="eastAsia" w:ascii="仿宋_GB2312" w:hAnsi="仿宋" w:eastAsia="仿宋_GB2312" w:cs="Times New Roman"/>
          <w:color w:val="000000" w:themeColor="text1"/>
          <w:spacing w:val="0"/>
          <w:w w:val="100"/>
          <w:kern w:val="2"/>
          <w:sz w:val="32"/>
          <w:szCs w:val="32"/>
          <w:highlight w:val="none"/>
          <w:lang w:eastAsia="en-US"/>
          <w14:textFill>
            <w14:solidFill>
              <w14:schemeClr w14:val="tx1"/>
            </w14:solidFill>
          </w14:textFill>
        </w:rPr>
        <w:t>的</w:t>
      </w:r>
      <w:r>
        <w:rPr>
          <w:rFonts w:hint="eastAsia" w:ascii="仿宋_GB2312" w:hAnsi="仿宋" w:eastAsia="仿宋_GB2312" w:cs="Times New Roman"/>
          <w:color w:val="000000" w:themeColor="text1"/>
          <w:w w:val="100"/>
          <w:kern w:val="2"/>
          <w:sz w:val="32"/>
          <w:szCs w:val="32"/>
          <w:highlight w:val="none"/>
          <w:lang w:eastAsia="en-US"/>
          <w14:textFill>
            <w14:solidFill>
              <w14:schemeClr w14:val="tx1"/>
            </w14:solidFill>
          </w14:textFill>
        </w:rPr>
        <w:t>，或</w:t>
      </w:r>
      <w:r>
        <w:rPr>
          <w:rFonts w:hint="eastAsia" w:ascii="仿宋_GB2312" w:hAnsi="仿宋" w:eastAsia="仿宋_GB2312" w:cs="Times New Roman"/>
          <w:color w:val="000000" w:themeColor="text1"/>
          <w:spacing w:val="0"/>
          <w:w w:val="100"/>
          <w:kern w:val="2"/>
          <w:sz w:val="32"/>
          <w:szCs w:val="32"/>
          <w:highlight w:val="none"/>
          <w:lang w:eastAsia="en-US"/>
          <w14:textFill>
            <w14:solidFill>
              <w14:schemeClr w14:val="tx1"/>
            </w14:solidFill>
          </w14:textFill>
        </w:rPr>
        <w:t>者</w:t>
      </w:r>
      <w:r>
        <w:rPr>
          <w:rFonts w:hint="eastAsia" w:ascii="仿宋_GB2312" w:hAnsi="仿宋" w:eastAsia="仿宋_GB2312" w:cs="Times New Roman"/>
          <w:color w:val="000000" w:themeColor="text1"/>
          <w:w w:val="100"/>
          <w:kern w:val="2"/>
          <w:sz w:val="32"/>
          <w:szCs w:val="32"/>
          <w:highlight w:val="none"/>
          <w:lang w:eastAsia="en-US"/>
          <w14:textFill>
            <w14:solidFill>
              <w14:schemeClr w14:val="tx1"/>
            </w14:solidFill>
          </w14:textFill>
        </w:rPr>
        <w:t>不存在</w:t>
      </w:r>
      <w:r>
        <w:rPr>
          <w:rFonts w:hint="eastAsia" w:ascii="仿宋_GB2312" w:hAnsi="仿宋" w:eastAsia="仿宋_GB2312" w:cs="Times New Roman"/>
          <w:color w:val="000000" w:themeColor="text1"/>
          <w:spacing w:val="0"/>
          <w:w w:val="100"/>
          <w:kern w:val="2"/>
          <w:sz w:val="32"/>
          <w:szCs w:val="32"/>
          <w:highlight w:val="none"/>
          <w:lang w:eastAsia="en-US"/>
          <w14:textFill>
            <w14:solidFill>
              <w14:schemeClr w14:val="tx1"/>
            </w14:solidFill>
          </w14:textFill>
        </w:rPr>
        <w:t>紧</w:t>
      </w:r>
      <w:r>
        <w:rPr>
          <w:rFonts w:hint="eastAsia" w:ascii="仿宋_GB2312" w:hAnsi="仿宋" w:eastAsia="仿宋_GB2312" w:cs="Times New Roman"/>
          <w:color w:val="000000" w:themeColor="text1"/>
          <w:w w:val="100"/>
          <w:kern w:val="2"/>
          <w:sz w:val="32"/>
          <w:szCs w:val="32"/>
          <w:highlight w:val="none"/>
          <w:lang w:eastAsia="en-US"/>
          <w14:textFill>
            <w14:solidFill>
              <w14:schemeClr w14:val="tx1"/>
            </w14:solidFill>
          </w14:textFill>
        </w:rPr>
        <w:t>邻周</w:t>
      </w:r>
      <w:r>
        <w:rPr>
          <w:rFonts w:hint="eastAsia" w:ascii="仿宋_GB2312" w:hAnsi="仿宋" w:eastAsia="仿宋_GB2312" w:cs="Times New Roman"/>
          <w:color w:val="000000" w:themeColor="text1"/>
          <w:spacing w:val="0"/>
          <w:w w:val="100"/>
          <w:kern w:val="2"/>
          <w:sz w:val="32"/>
          <w:szCs w:val="32"/>
          <w:highlight w:val="none"/>
          <w:lang w:eastAsia="en-US"/>
          <w14:textFill>
            <w14:solidFill>
              <w14:schemeClr w14:val="tx1"/>
            </w14:solidFill>
          </w14:textFill>
        </w:rPr>
        <w:t>边</w:t>
      </w:r>
      <w:r>
        <w:rPr>
          <w:rFonts w:hint="eastAsia" w:ascii="仿宋_GB2312" w:hAnsi="仿宋" w:eastAsia="仿宋_GB2312" w:cs="Times New Roman"/>
          <w:color w:val="000000" w:themeColor="text1"/>
          <w:w w:val="100"/>
          <w:kern w:val="2"/>
          <w:sz w:val="32"/>
          <w:szCs w:val="32"/>
          <w:highlight w:val="none"/>
          <w:lang w:eastAsia="en-US"/>
          <w14:textFill>
            <w14:solidFill>
              <w14:schemeClr w14:val="tx1"/>
            </w14:solidFill>
          </w14:textFill>
        </w:rPr>
        <w:t>污染源</w:t>
      </w:r>
      <w:r>
        <w:rPr>
          <w:rFonts w:hint="eastAsia" w:ascii="仿宋_GB2312" w:hAnsi="仿宋" w:eastAsia="仿宋_GB2312" w:cs="Times New Roman"/>
          <w:color w:val="000000" w:themeColor="text1"/>
          <w:spacing w:val="0"/>
          <w:w w:val="100"/>
          <w:kern w:val="2"/>
          <w:sz w:val="32"/>
          <w:szCs w:val="32"/>
          <w:highlight w:val="none"/>
          <w:lang w:eastAsia="en-US"/>
          <w14:textFill>
            <w14:solidFill>
              <w14:schemeClr w14:val="tx1"/>
            </w14:solidFill>
          </w14:textFill>
        </w:rPr>
        <w:t>直</w:t>
      </w:r>
      <w:r>
        <w:rPr>
          <w:rFonts w:hint="eastAsia" w:ascii="仿宋_GB2312" w:hAnsi="仿宋" w:eastAsia="仿宋_GB2312" w:cs="Times New Roman"/>
          <w:color w:val="000000" w:themeColor="text1"/>
          <w:w w:val="100"/>
          <w:kern w:val="2"/>
          <w:sz w:val="32"/>
          <w:szCs w:val="32"/>
          <w:highlight w:val="none"/>
          <w:lang w:eastAsia="en-US"/>
          <w14:textFill>
            <w14:solidFill>
              <w14:schemeClr w14:val="tx1"/>
            </w14:solidFill>
          </w14:textFill>
        </w:rPr>
        <w:t>接影</w:t>
      </w:r>
      <w:r>
        <w:rPr>
          <w:rFonts w:hint="eastAsia" w:ascii="仿宋_GB2312" w:hAnsi="仿宋" w:eastAsia="仿宋_GB2312" w:cs="Times New Roman"/>
          <w:color w:val="000000" w:themeColor="text1"/>
          <w:spacing w:val="0"/>
          <w:w w:val="100"/>
          <w:kern w:val="2"/>
          <w:sz w:val="32"/>
          <w:szCs w:val="32"/>
          <w:highlight w:val="none"/>
          <w:lang w:eastAsia="en-US"/>
          <w14:textFill>
            <w14:solidFill>
              <w14:schemeClr w14:val="tx1"/>
            </w14:solidFill>
          </w14:textFill>
        </w:rPr>
        <w:t>响</w:t>
      </w:r>
      <w:r>
        <w:rPr>
          <w:rFonts w:hint="eastAsia" w:ascii="仿宋_GB2312" w:hAnsi="仿宋" w:eastAsia="仿宋_GB2312" w:cs="Times New Roman"/>
          <w:color w:val="000000" w:themeColor="text1"/>
          <w:w w:val="100"/>
          <w:kern w:val="2"/>
          <w:sz w:val="32"/>
          <w:szCs w:val="32"/>
          <w:highlight w:val="none"/>
          <w:lang w:eastAsia="en-US"/>
          <w14:textFill>
            <w14:solidFill>
              <w14:schemeClr w14:val="tx1"/>
            </w14:solidFill>
          </w14:textFill>
        </w:rPr>
        <w:t>的；</w:t>
      </w:r>
    </w:p>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right="118" w:firstLine="960" w:firstLineChars="300"/>
        <w:jc w:val="both"/>
        <w:textAlignment w:val="auto"/>
        <w:outlineLvl w:val="1"/>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pPr>
      <w:r>
        <w:rPr>
          <w:rFonts w:hint="eastAsia" w:ascii="仿宋_GB2312" w:hAnsi="仿宋" w:eastAsia="仿宋_GB2312" w:cs="Times New Roman"/>
          <w:color w:val="000000" w:themeColor="text1"/>
          <w:spacing w:val="0"/>
          <w:w w:val="100"/>
          <w:kern w:val="2"/>
          <w:sz w:val="32"/>
          <w:szCs w:val="32"/>
          <w:highlight w:val="none"/>
          <w:lang w:eastAsia="en-US"/>
          <w14:textFill>
            <w14:solidFill>
              <w14:schemeClr w14:val="tx1"/>
            </w14:solidFill>
          </w14:textFill>
        </w:rPr>
        <w:t>相关用地历史、污染状况等资料齐全，能够排除污</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染</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可能</w:t>
      </w:r>
      <w:r>
        <w:rPr>
          <w:rFonts w:hint="eastAsia" w:ascii="仿宋_GB2312" w:hAnsi="仿宋" w:eastAsia="仿宋_GB2312" w:cs="Times New Roman"/>
          <w:color w:val="000000" w:themeColor="text1"/>
          <w:spacing w:val="0"/>
          <w:kern w:val="2"/>
          <w:sz w:val="32"/>
          <w:szCs w:val="32"/>
          <w:highlight w:val="none"/>
          <w:lang w:eastAsia="en-US"/>
          <w14:textFill>
            <w14:solidFill>
              <w14:schemeClr w14:val="tx1"/>
            </w14:solidFill>
          </w14:textFill>
        </w:rPr>
        <w:t>性</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的。</w:t>
      </w:r>
    </w:p>
    <w:p>
      <w:pPr>
        <w:snapToGrid w:val="0"/>
        <w:spacing w:before="240" w:after="240" w:line="500" w:lineRule="exact"/>
        <w:ind w:left="0" w:right="161"/>
        <w:jc w:val="center"/>
        <w:outlineLvl w:val="0"/>
        <w:rPr>
          <w:rFonts w:hint="default" w:ascii="黑体" w:hAnsi="黑体" w:eastAsia="黑体" w:cs="Times New Roman"/>
          <w:bCs/>
          <w:color w:val="000000" w:themeColor="text1"/>
          <w:sz w:val="32"/>
          <w:szCs w:val="32"/>
          <w:highlight w:val="none"/>
          <w:lang w:eastAsia="en-US"/>
          <w14:textFill>
            <w14:solidFill>
              <w14:schemeClr w14:val="tx1"/>
            </w14:solidFill>
          </w14:textFill>
        </w:rPr>
      </w:pPr>
      <w:bookmarkStart w:id="8" w:name="_Toc7064"/>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第</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三章</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 xml:space="preserve"> </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建</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设</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用地</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土</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壤污</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染</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风险评估</w:t>
      </w:r>
      <w:bookmarkEnd w:id="8"/>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第十</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列入污染地块名录的地块，责任人应当按规定进行土壤污染风险评估，编制风险评估报告并报市生态环境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，由市生态环境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会同</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lang w:eastAsia="en-US"/>
        </w:rPr>
        <w:t>规划资源</w:t>
      </w:r>
      <w:r>
        <w:rPr>
          <w:rFonts w:hint="eastAsia" w:ascii="仿宋_GB2312" w:hAnsi="仿宋_GB2312" w:eastAsia="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eastAsia="en-US"/>
        </w:rPr>
        <w:t>部门组织评审。经风险评估报告评审表明，需实施管控或修复的地块，应当由污染地块名录移入管控修复名录。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第十</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lang w:eastAsia="en-US"/>
        </w:rPr>
        <w:t xml:space="preserve">条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土壤污染风险评估报告应当满足</w:t>
      </w:r>
      <w:r>
        <w:rPr>
          <w:rFonts w:hint="eastAsia" w:ascii="仿宋_GB2312" w:hAnsi="仿宋_GB2312" w:eastAsia="仿宋_GB2312" w:cs="仿宋_GB2312"/>
          <w:sz w:val="32"/>
          <w:szCs w:val="32"/>
          <w:highlight w:val="none"/>
          <w:lang w:val="en-US" w:eastAsia="zh-CN"/>
        </w:rPr>
        <w:t>相关管理要求</w:t>
      </w:r>
      <w:r>
        <w:rPr>
          <w:rFonts w:hint="eastAsia" w:ascii="仿宋_GB2312" w:hAnsi="仿宋_GB2312" w:eastAsia="仿宋_GB2312" w:cs="仿宋_GB2312"/>
          <w:sz w:val="32"/>
          <w:szCs w:val="32"/>
          <w:highlight w:val="none"/>
          <w:lang w:eastAsia="en-US"/>
        </w:rPr>
        <w:t>，根据地块规划用途、土壤或地下水污染状况、修复技术成熟适用性、周边环境敏感点等因素，合理确定</w:t>
      </w:r>
      <w:r>
        <w:rPr>
          <w:rFonts w:hint="eastAsia" w:ascii="仿宋_GB2312" w:hAnsi="仿宋_GB2312" w:eastAsia="仿宋_GB2312" w:cs="仿宋_GB2312"/>
          <w:sz w:val="32"/>
          <w:szCs w:val="32"/>
          <w:highlight w:val="none"/>
          <w:lang w:val="en-US" w:eastAsia="en-US"/>
        </w:rPr>
        <w:t>基于实现地块安全利用的风险管控/</w:t>
      </w:r>
      <w:r>
        <w:rPr>
          <w:rFonts w:hint="eastAsia" w:ascii="仿宋_GB2312" w:hAnsi="仿宋_GB2312" w:eastAsia="仿宋_GB2312" w:cs="仿宋_GB2312"/>
          <w:sz w:val="32"/>
          <w:szCs w:val="32"/>
          <w:highlight w:val="none"/>
        </w:rPr>
        <w:t>修复目标</w:t>
      </w:r>
      <w:r>
        <w:rPr>
          <w:rFonts w:hint="eastAsia" w:ascii="仿宋_GB2312" w:hAnsi="仿宋_GB2312" w:eastAsia="仿宋_GB2312" w:cs="仿宋_GB2312"/>
          <w:sz w:val="32"/>
          <w:szCs w:val="32"/>
          <w:highlight w:val="none"/>
          <w:lang w:eastAsia="en-US"/>
        </w:rPr>
        <w:t>、</w:t>
      </w:r>
      <w:r>
        <w:rPr>
          <w:rFonts w:hint="eastAsia" w:ascii="仿宋_GB2312" w:hAnsi="仿宋_GB2312" w:eastAsia="仿宋_GB2312" w:cs="仿宋_GB2312"/>
          <w:sz w:val="32"/>
          <w:szCs w:val="32"/>
          <w:highlight w:val="none"/>
          <w:lang w:val="en-US" w:eastAsia="en-US"/>
        </w:rPr>
        <w:t>风险管控/</w:t>
      </w:r>
      <w:r>
        <w:rPr>
          <w:rFonts w:hint="eastAsia" w:ascii="仿宋_GB2312" w:hAnsi="仿宋_GB2312" w:eastAsia="仿宋_GB2312" w:cs="仿宋_GB2312"/>
          <w:sz w:val="32"/>
          <w:szCs w:val="32"/>
          <w:highlight w:val="none"/>
        </w:rPr>
        <w:t>修复范围</w:t>
      </w:r>
      <w:r>
        <w:rPr>
          <w:rFonts w:hint="eastAsia" w:ascii="仿宋_GB2312" w:hAnsi="仿宋_GB2312" w:eastAsia="仿宋_GB2312" w:cs="仿宋_GB2312"/>
          <w:sz w:val="32"/>
          <w:szCs w:val="32"/>
          <w:highlight w:val="none"/>
          <w:lang w:eastAsia="en-US"/>
        </w:rPr>
        <w:t>，</w:t>
      </w:r>
      <w:r>
        <w:rPr>
          <w:rFonts w:hint="eastAsia" w:ascii="仿宋_GB2312" w:hAnsi="仿宋_GB2312" w:eastAsia="仿宋_GB2312" w:cs="仿宋_GB2312"/>
          <w:sz w:val="32"/>
          <w:szCs w:val="32"/>
          <w:highlight w:val="none"/>
          <w:lang w:val="en-US" w:eastAsia="zh-CN"/>
        </w:rPr>
        <w:t>还</w:t>
      </w:r>
      <w:r>
        <w:rPr>
          <w:rFonts w:hint="eastAsia" w:ascii="仿宋_GB2312" w:hAnsi="仿宋_GB2312" w:eastAsia="仿宋_GB2312" w:cs="仿宋_GB2312"/>
          <w:sz w:val="32"/>
          <w:szCs w:val="32"/>
          <w:highlight w:val="none"/>
          <w:lang w:val="en-US" w:eastAsia="en-US"/>
        </w:rPr>
        <w:t>应</w:t>
      </w:r>
      <w:r>
        <w:rPr>
          <w:rFonts w:hint="eastAsia" w:ascii="仿宋_GB2312" w:hAnsi="仿宋_GB2312" w:eastAsia="仿宋_GB2312" w:cs="仿宋_GB2312"/>
          <w:sz w:val="32"/>
          <w:szCs w:val="32"/>
          <w:highlight w:val="none"/>
          <w:lang w:val="en-US" w:eastAsia="zh-CN"/>
        </w:rPr>
        <w:t>判定</w:t>
      </w:r>
      <w:r>
        <w:rPr>
          <w:rFonts w:hint="eastAsia" w:ascii="仿宋_GB2312" w:hAnsi="仿宋_GB2312" w:eastAsia="仿宋_GB2312" w:cs="仿宋_GB2312"/>
          <w:sz w:val="32"/>
          <w:szCs w:val="32"/>
          <w:highlight w:val="none"/>
          <w:lang w:val="en-US" w:eastAsia="en-US"/>
        </w:rPr>
        <w:t>异味</w:t>
      </w:r>
      <w:r>
        <w:rPr>
          <w:rFonts w:hint="eastAsia" w:ascii="仿宋_GB2312" w:hAnsi="仿宋_GB2312" w:eastAsia="仿宋_GB2312" w:cs="仿宋_GB2312"/>
          <w:sz w:val="32"/>
          <w:szCs w:val="32"/>
          <w:highlight w:val="none"/>
          <w:lang w:val="en-US" w:eastAsia="zh-CN"/>
        </w:rPr>
        <w:t>等因素对地块安全利用的风险</w:t>
      </w:r>
      <w:r>
        <w:rPr>
          <w:rFonts w:hint="eastAsia" w:ascii="仿宋_GB2312" w:hAnsi="仿宋_GB2312" w:eastAsia="仿宋_GB2312" w:cs="仿宋_GB2312"/>
          <w:sz w:val="32"/>
          <w:szCs w:val="32"/>
          <w:highlight w:val="none"/>
          <w:lang w:val="en-US" w:eastAsia="en-US"/>
        </w:rPr>
        <w:t>，合理确定其风险管控/</w:t>
      </w:r>
      <w:r>
        <w:rPr>
          <w:rFonts w:hint="eastAsia" w:ascii="仿宋_GB2312" w:hAnsi="仿宋_GB2312" w:eastAsia="仿宋_GB2312" w:cs="仿宋_GB2312"/>
          <w:sz w:val="32"/>
          <w:szCs w:val="32"/>
          <w:highlight w:val="none"/>
          <w:lang w:eastAsia="en-US"/>
        </w:rPr>
        <w:t>修复目标。</w:t>
      </w:r>
      <w:r>
        <w:rPr>
          <w:rFonts w:hint="eastAsia" w:ascii="仿宋_GB2312" w:hAnsi="仿宋_GB2312" w:eastAsia="仿宋_GB2312" w:cs="仿宋_GB2312"/>
          <w:sz w:val="32"/>
          <w:szCs w:val="32"/>
          <w:highlight w:val="none"/>
        </w:rPr>
        <w:commentReference w:id="6"/>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第十</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对直接采用国家相关土壤污染筛选值作为污染物修复目标的，风险评估报告中可不包括该污染物暴露评估、毒性评估、风险表征等风险计算内容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但应确保不造成过度修复</w:t>
      </w:r>
      <w:r>
        <w:rPr>
          <w:rFonts w:hint="eastAsia" w:ascii="仿宋_GB2312" w:hAnsi="仿宋_GB2312" w:eastAsia="仿宋_GB2312" w:cs="仿宋_GB2312"/>
          <w:sz w:val="32"/>
          <w:szCs w:val="32"/>
          <w:highlight w:val="none"/>
          <w:lang w:eastAsia="en-US"/>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val="en-US" w:eastAsia="zh-CN"/>
        </w:rPr>
        <w:t xml:space="preserve">第十七条 </w:t>
      </w:r>
      <w:r>
        <w:rPr>
          <w:rFonts w:hint="eastAsia" w:ascii="仿宋_GB2312" w:hAnsi="仿宋_GB2312" w:eastAsia="仿宋_GB2312" w:cs="仿宋_GB2312"/>
          <w:sz w:val="32"/>
          <w:szCs w:val="32"/>
          <w:highlight w:val="none"/>
          <w:lang w:val="en-US" w:eastAsia="en-US"/>
        </w:rPr>
        <w:t>通过评审的</w:t>
      </w:r>
      <w:r>
        <w:rPr>
          <w:rFonts w:hint="eastAsia" w:ascii="仿宋_GB2312" w:hAnsi="仿宋_GB2312" w:eastAsia="仿宋_GB2312" w:cs="仿宋_GB2312"/>
          <w:sz w:val="32"/>
          <w:szCs w:val="32"/>
          <w:highlight w:val="none"/>
          <w:lang w:eastAsia="en-US"/>
        </w:rPr>
        <w:t>风险评估报告表明不需实施土壤或地下水污染管控或修复的，</w:t>
      </w:r>
      <w:r>
        <w:rPr>
          <w:rFonts w:hint="eastAsia" w:ascii="仿宋_GB2312" w:hAnsi="仿宋_GB2312" w:eastAsia="仿宋_GB2312" w:cs="仿宋_GB2312"/>
          <w:sz w:val="32"/>
          <w:szCs w:val="32"/>
          <w:highlight w:val="none"/>
          <w:lang w:eastAsia="zh-CN"/>
        </w:rPr>
        <w:t>结束风险评估工作</w:t>
      </w:r>
      <w:r>
        <w:rPr>
          <w:rFonts w:hint="eastAsia" w:ascii="仿宋_GB2312" w:hAnsi="仿宋_GB2312" w:eastAsia="仿宋_GB2312" w:cs="仿宋_GB2312"/>
          <w:sz w:val="32"/>
          <w:szCs w:val="32"/>
          <w:highlight w:val="none"/>
          <w:lang w:eastAsia="en-US"/>
        </w:rPr>
        <w:t>。</w:t>
      </w:r>
    </w:p>
    <w:p>
      <w:pPr>
        <w:snapToGrid w:val="0"/>
        <w:spacing w:before="240" w:after="240" w:line="500" w:lineRule="exact"/>
        <w:ind w:left="1388" w:hanging="1388" w:hangingChars="434"/>
        <w:jc w:val="center"/>
        <w:outlineLvl w:val="0"/>
        <w:rPr>
          <w:rFonts w:hint="default" w:ascii="黑体" w:hAnsi="黑体" w:eastAsia="黑体" w:cs="Times New Roman"/>
          <w:bCs/>
          <w:color w:val="auto"/>
          <w:sz w:val="32"/>
          <w:szCs w:val="32"/>
          <w:highlight w:val="none"/>
          <w:lang w:eastAsia="en-US"/>
        </w:rPr>
      </w:pPr>
      <w:bookmarkStart w:id="9" w:name="_Toc12013"/>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第</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四章</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 xml:space="preserve"> </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建</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设</w:t>
      </w:r>
      <w:r>
        <w:rPr>
          <w:rFonts w:hint="default" w:ascii="黑体" w:hAnsi="黑体" w:eastAsia="黑体" w:cs="Times New Roman"/>
          <w:bCs/>
          <w:color w:val="000000" w:themeColor="text1"/>
          <w:sz w:val="32"/>
          <w:szCs w:val="32"/>
          <w:highlight w:val="none"/>
          <w:lang w:eastAsia="en-US"/>
          <w14:textFill>
            <w14:solidFill>
              <w14:schemeClr w14:val="tx1"/>
            </w14:solidFill>
          </w14:textFill>
        </w:rPr>
        <w:t>用</w:t>
      </w:r>
      <w:r>
        <w:rPr>
          <w:rFonts w:hint="default" w:ascii="黑体" w:hAnsi="黑体" w:eastAsia="黑体" w:cs="Times New Roman"/>
          <w:bCs/>
          <w:color w:val="auto"/>
          <w:sz w:val="32"/>
          <w:szCs w:val="32"/>
          <w:highlight w:val="none"/>
          <w:lang w:eastAsia="en-US"/>
        </w:rPr>
        <w:t>地</w:t>
      </w:r>
      <w:r>
        <w:rPr>
          <w:rFonts w:hint="default" w:ascii="黑体" w:hAnsi="黑体" w:eastAsia="黑体" w:cs="Times New Roman"/>
          <w:bCs/>
          <w:color w:val="auto"/>
          <w:spacing w:val="0"/>
          <w:sz w:val="32"/>
          <w:szCs w:val="32"/>
          <w:highlight w:val="none"/>
          <w:lang w:eastAsia="en-US"/>
        </w:rPr>
        <w:t>污</w:t>
      </w:r>
      <w:r>
        <w:rPr>
          <w:rFonts w:hint="default" w:ascii="黑体" w:hAnsi="黑体" w:eastAsia="黑体" w:cs="Times New Roman"/>
          <w:bCs/>
          <w:color w:val="auto"/>
          <w:sz w:val="32"/>
          <w:szCs w:val="32"/>
          <w:highlight w:val="none"/>
          <w:lang w:eastAsia="en-US"/>
        </w:rPr>
        <w:t>染</w:t>
      </w:r>
      <w:r>
        <w:rPr>
          <w:rFonts w:hint="eastAsia" w:ascii="黑体" w:hAnsi="黑体" w:eastAsia="黑体" w:cs="Times New Roman"/>
          <w:bCs/>
          <w:color w:val="auto"/>
          <w:sz w:val="32"/>
          <w:szCs w:val="32"/>
          <w:highlight w:val="none"/>
          <w:lang w:eastAsia="zh-CN"/>
        </w:rPr>
        <w:t>风险</w:t>
      </w:r>
      <w:r>
        <w:rPr>
          <w:rFonts w:hint="default" w:ascii="黑体" w:hAnsi="黑体" w:eastAsia="黑体" w:cs="Times New Roman"/>
          <w:bCs/>
          <w:color w:val="auto"/>
          <w:sz w:val="32"/>
          <w:szCs w:val="32"/>
          <w:highlight w:val="none"/>
          <w:lang w:eastAsia="en-US"/>
        </w:rPr>
        <w:t>管</w:t>
      </w:r>
      <w:r>
        <w:rPr>
          <w:rFonts w:hint="default" w:ascii="黑体" w:hAnsi="黑体" w:eastAsia="黑体" w:cs="Times New Roman"/>
          <w:bCs/>
          <w:color w:val="auto"/>
          <w:spacing w:val="0"/>
          <w:sz w:val="32"/>
          <w:szCs w:val="32"/>
          <w:highlight w:val="none"/>
          <w:lang w:eastAsia="en-US"/>
        </w:rPr>
        <w:t>控</w:t>
      </w:r>
      <w:r>
        <w:rPr>
          <w:rFonts w:hint="default" w:ascii="黑体" w:hAnsi="黑体" w:eastAsia="黑体" w:cs="Times New Roman"/>
          <w:bCs/>
          <w:color w:val="auto"/>
          <w:sz w:val="32"/>
          <w:szCs w:val="32"/>
          <w:highlight w:val="none"/>
          <w:lang w:eastAsia="en-US"/>
        </w:rPr>
        <w:t>和修复</w:t>
      </w:r>
      <w:r>
        <w:rPr>
          <w:rFonts w:hint="default" w:ascii="黑体" w:hAnsi="黑体" w:eastAsia="黑体" w:cs="Times New Roman"/>
          <w:bCs/>
          <w:color w:val="auto"/>
          <w:spacing w:val="0"/>
          <w:sz w:val="32"/>
          <w:szCs w:val="32"/>
          <w:highlight w:val="none"/>
          <w:lang w:eastAsia="en-US"/>
        </w:rPr>
        <w:t>工</w:t>
      </w:r>
      <w:r>
        <w:rPr>
          <w:rFonts w:hint="default" w:ascii="黑体" w:hAnsi="黑体" w:eastAsia="黑体" w:cs="Times New Roman"/>
          <w:bCs/>
          <w:color w:val="auto"/>
          <w:sz w:val="32"/>
          <w:szCs w:val="32"/>
          <w:highlight w:val="none"/>
          <w:lang w:eastAsia="en-US"/>
        </w:rPr>
        <w:t>程</w:t>
      </w:r>
      <w:bookmarkEnd w:id="9"/>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zh-CN"/>
        </w:rPr>
        <w:t>第十八条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列入管控修复名录、</w:t>
      </w:r>
      <w:r>
        <w:rPr>
          <w:rFonts w:hint="eastAsia" w:ascii="仿宋_GB2312" w:hAnsi="仿宋_GB2312" w:eastAsia="仿宋_GB2312" w:cs="仿宋_GB2312"/>
          <w:sz w:val="32"/>
          <w:szCs w:val="32"/>
          <w:highlight w:val="none"/>
          <w:lang w:val="en-US" w:eastAsia="en-US"/>
        </w:rPr>
        <w:t>并经调查报告及</w:t>
      </w:r>
      <w:r>
        <w:rPr>
          <w:rFonts w:hint="eastAsia" w:ascii="仿宋_GB2312" w:hAnsi="仿宋_GB2312" w:eastAsia="仿宋_GB2312" w:cs="仿宋_GB2312"/>
          <w:sz w:val="32"/>
          <w:szCs w:val="32"/>
          <w:highlight w:val="none"/>
          <w:lang w:eastAsia="en-US"/>
        </w:rPr>
        <w:t>风险评估报告</w:t>
      </w:r>
      <w:r>
        <w:rPr>
          <w:rFonts w:hint="eastAsia" w:ascii="仿宋_GB2312" w:hAnsi="仿宋_GB2312" w:eastAsia="仿宋_GB2312" w:cs="仿宋_GB2312"/>
          <w:sz w:val="32"/>
          <w:szCs w:val="32"/>
          <w:highlight w:val="none"/>
          <w:lang w:val="en-US" w:eastAsia="en-US"/>
        </w:rPr>
        <w:t>要求</w:t>
      </w:r>
      <w:r>
        <w:rPr>
          <w:rFonts w:hint="eastAsia" w:ascii="仿宋_GB2312" w:hAnsi="仿宋_GB2312" w:eastAsia="仿宋_GB2312" w:cs="仿宋_GB2312"/>
          <w:sz w:val="32"/>
          <w:szCs w:val="32"/>
          <w:highlight w:val="none"/>
          <w:lang w:eastAsia="en-US"/>
        </w:rPr>
        <w:t>需采取管控措施的，所在区生态环境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应将管控要求以适当形式告知责任人，责任人应按要求编制</w:t>
      </w:r>
      <w:r>
        <w:rPr>
          <w:rFonts w:hint="eastAsia" w:ascii="仿宋_GB2312" w:hAnsi="仿宋_GB2312" w:eastAsia="仿宋_GB2312" w:cs="仿宋_GB2312"/>
          <w:sz w:val="32"/>
          <w:szCs w:val="32"/>
          <w:highlight w:val="none"/>
          <w:lang w:val="en-US" w:eastAsia="zh-CN"/>
        </w:rPr>
        <w:t>风险</w:t>
      </w:r>
      <w:r>
        <w:rPr>
          <w:rFonts w:hint="eastAsia" w:ascii="仿宋_GB2312" w:hAnsi="仿宋_GB2312" w:eastAsia="仿宋_GB2312" w:cs="仿宋_GB2312"/>
          <w:sz w:val="32"/>
          <w:szCs w:val="32"/>
          <w:highlight w:val="none"/>
          <w:lang w:eastAsia="en-US"/>
        </w:rPr>
        <w:t>管控方案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eastAsia="en-US"/>
        </w:rPr>
        <w:t>报区生态环境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备案并组织实施。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eastAsia="en-US"/>
        </w:rPr>
        <w:t>第十</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lang w:eastAsia="en-US"/>
        </w:rPr>
        <w:t>条 列入管控修复名录且需修复的地块，责任人应当</w:t>
      </w:r>
      <w:r>
        <w:rPr>
          <w:rFonts w:hint="eastAsia" w:ascii="仿宋_GB2312" w:hAnsi="仿宋_GB2312" w:eastAsia="仿宋_GB2312" w:cs="仿宋_GB2312"/>
          <w:sz w:val="32"/>
          <w:szCs w:val="32"/>
          <w:highlight w:val="none"/>
          <w:lang w:val="en-US" w:eastAsia="en-US"/>
        </w:rPr>
        <w:t>结合</w:t>
      </w:r>
      <w:r>
        <w:rPr>
          <w:rFonts w:hint="eastAsia" w:ascii="仿宋_GB2312" w:hAnsi="仿宋_GB2312" w:eastAsia="仿宋_GB2312" w:cs="仿宋_GB2312"/>
          <w:sz w:val="32"/>
          <w:szCs w:val="32"/>
          <w:highlight w:val="none"/>
          <w:lang w:val="en-US" w:eastAsia="zh-CN"/>
        </w:rPr>
        <w:t>地块污染状况及土地利用规划</w:t>
      </w:r>
      <w:r>
        <w:rPr>
          <w:rFonts w:hint="eastAsia" w:ascii="仿宋_GB2312" w:hAnsi="仿宋_GB2312" w:eastAsia="仿宋_GB2312" w:cs="仿宋_GB2312"/>
          <w:sz w:val="32"/>
          <w:szCs w:val="32"/>
          <w:highlight w:val="none"/>
          <w:lang w:eastAsia="en-US"/>
        </w:rPr>
        <w:t>编制修复方案并通过上传指定信息管理系统，报所在区生态环境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备案。区生态环境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应</w:t>
      </w:r>
      <w:r>
        <w:rPr>
          <w:rFonts w:hint="eastAsia" w:ascii="仿宋_GB2312" w:hAnsi="仿宋_GB2312" w:eastAsia="仿宋_GB2312" w:cs="仿宋_GB2312"/>
          <w:sz w:val="32"/>
          <w:szCs w:val="32"/>
          <w:highlight w:val="none"/>
          <w:lang w:val="en-US" w:eastAsia="en-US"/>
        </w:rPr>
        <w:t>加强土壤修复方案备案及</w:t>
      </w:r>
      <w:r>
        <w:rPr>
          <w:rFonts w:hint="eastAsia" w:ascii="仿宋_GB2312" w:hAnsi="仿宋_GB2312" w:eastAsia="仿宋_GB2312" w:cs="仿宋_GB2312"/>
          <w:sz w:val="32"/>
          <w:szCs w:val="32"/>
          <w:highlight w:val="none"/>
          <w:lang w:eastAsia="en-US"/>
        </w:rPr>
        <w:t>修复方案有重大变更</w:t>
      </w:r>
      <w:r>
        <w:rPr>
          <w:rFonts w:hint="eastAsia" w:ascii="仿宋_GB2312" w:hAnsi="仿宋_GB2312" w:eastAsia="仿宋_GB2312" w:cs="仿宋_GB2312"/>
          <w:sz w:val="32"/>
          <w:szCs w:val="32"/>
          <w:highlight w:val="none"/>
          <w:lang w:val="en-US" w:eastAsia="en-US"/>
        </w:rPr>
        <w:t>时补充备案的审查，督促责任人做好备案工作。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修复方案除应当满足</w:t>
      </w:r>
      <w:r>
        <w:rPr>
          <w:rFonts w:hint="eastAsia" w:ascii="仿宋_GB2312" w:hAnsi="仿宋_GB2312" w:eastAsia="仿宋_GB2312" w:cs="仿宋_GB2312"/>
          <w:sz w:val="32"/>
          <w:szCs w:val="32"/>
          <w:highlight w:val="none"/>
          <w:lang w:val="en-US" w:eastAsia="zh-CN"/>
        </w:rPr>
        <w:t>相关管理</w:t>
      </w:r>
      <w:r>
        <w:rPr>
          <w:rFonts w:hint="eastAsia" w:ascii="仿宋_GB2312" w:hAnsi="仿宋_GB2312" w:eastAsia="仿宋_GB2312" w:cs="仿宋_GB2312"/>
          <w:sz w:val="32"/>
          <w:szCs w:val="32"/>
          <w:highlight w:val="none"/>
          <w:lang w:eastAsia="en-US"/>
        </w:rPr>
        <w:t>要求外，对确需转运污染土壤或地下水进行治理的</w:t>
      </w:r>
      <w:r>
        <w:rPr>
          <w:rFonts w:hint="eastAsia" w:ascii="仿宋_GB2312" w:hAnsi="仿宋_GB2312" w:eastAsia="仿宋_GB2312" w:cs="仿宋_GB2312"/>
          <w:sz w:val="32"/>
          <w:szCs w:val="32"/>
          <w:highlight w:val="none"/>
        </w:rPr>
        <w:commentReference w:id="7"/>
      </w:r>
      <w:r>
        <w:rPr>
          <w:rFonts w:hint="eastAsia" w:ascii="仿宋_GB2312" w:hAnsi="仿宋_GB2312" w:eastAsia="仿宋_GB2312" w:cs="仿宋_GB2312"/>
          <w:sz w:val="32"/>
          <w:szCs w:val="32"/>
          <w:highlight w:val="none"/>
          <w:lang w:eastAsia="en-US"/>
        </w:rPr>
        <w:t>，</w:t>
      </w:r>
      <w:r>
        <w:rPr>
          <w:rFonts w:hint="eastAsia" w:ascii="仿宋_GB2312" w:hAnsi="仿宋_GB2312" w:eastAsia="仿宋_GB2312" w:cs="仿宋_GB2312"/>
          <w:sz w:val="32"/>
          <w:szCs w:val="32"/>
          <w:highlight w:val="none"/>
          <w:lang w:eastAsia="zh-CN"/>
        </w:rPr>
        <w:t>还应</w:t>
      </w:r>
      <w:r>
        <w:rPr>
          <w:rFonts w:hint="eastAsia" w:ascii="仿宋_GB2312" w:hAnsi="仿宋_GB2312" w:eastAsia="仿宋_GB2312" w:cs="仿宋_GB2312"/>
          <w:sz w:val="32"/>
          <w:szCs w:val="32"/>
          <w:highlight w:val="none"/>
          <w:lang w:eastAsia="en-US"/>
        </w:rPr>
        <w:t>明确转运去向、治理方式和二次污染防治措施。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第二十条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修复过程中，若需对修复方案作重大调整的，应当进行补充备案，涉及变更风险评估报告确定的相关风险管控、修复目标的，责任人应当重新申请对风险评估报告进行评审。不涉及重大调整的，在不影响修复效果前提下，责任人应当书面说明，并作为修复效果评估的佐证材料。以下情形，属于重大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（一）降低风险评估报告确定的土壤、地下水污染物修复目标；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 w:eastAsia="en-US"/>
        </w:rPr>
      </w:pPr>
      <w:r>
        <w:rPr>
          <w:rFonts w:hint="eastAsia" w:ascii="仿宋_GB2312" w:hAnsi="仿宋_GB2312" w:eastAsia="仿宋_GB2312" w:cs="仿宋_GB2312"/>
          <w:sz w:val="32"/>
          <w:szCs w:val="32"/>
          <w:highlight w:val="none"/>
          <w:lang w:eastAsia="en-US"/>
        </w:rPr>
        <w:t>（二）减少风险评估报告确定的土壤、地下水修复面积或深度，或者减少风险评估报告确定的土壤、地下水修复方量</w:t>
      </w:r>
      <w:r>
        <w:rPr>
          <w:rFonts w:hint="eastAsia" w:ascii="仿宋_GB2312" w:hAnsi="仿宋_GB2312" w:eastAsia="仿宋_GB2312" w:cs="仿宋_GB2312"/>
          <w:sz w:val="32"/>
          <w:szCs w:val="32"/>
          <w:highlight w:val="none"/>
          <w:lang w:val="en" w:eastAsia="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lang w:eastAsia="en-US"/>
        </w:rPr>
        <w:t>变更</w:t>
      </w:r>
      <w:r>
        <w:rPr>
          <w:rFonts w:hint="eastAsia" w:ascii="仿宋_GB2312" w:hAnsi="仿宋_GB2312" w:eastAsia="仿宋_GB2312" w:cs="仿宋_GB2312"/>
          <w:sz w:val="32"/>
          <w:szCs w:val="32"/>
          <w:highlight w:val="none"/>
          <w:lang w:eastAsia="zh-CN"/>
        </w:rPr>
        <w:t>技术路线；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zh-CN"/>
        </w:rPr>
        <w:t>（四）变更处置单位或异地修复接收地。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第二十</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建设用地土壤污染修复工程由具有《住房和城乡建设部关于印发建筑业企业资质标准的通知》（建市〔2014〕159号）规定的环保工程专业承包资质的单位承担。上述资质标准有修订或更新的，按修订或更新后的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第二十</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eastAsia="zh-CN"/>
        </w:rPr>
        <w:t xml:space="preserve"> </w:t>
      </w:r>
      <w:r>
        <w:rPr>
          <w:rFonts w:hint="eastAsia" w:ascii="仿宋_GB2312" w:hAnsi="仿宋_GB2312" w:eastAsia="仿宋_GB2312" w:cs="仿宋_GB2312"/>
          <w:sz w:val="32"/>
          <w:szCs w:val="32"/>
          <w:highlight w:val="none"/>
          <w:lang w:val="en-US" w:eastAsia="zh-CN"/>
        </w:rPr>
        <w:t xml:space="preserve"> 风险</w:t>
      </w:r>
      <w:r>
        <w:rPr>
          <w:rFonts w:hint="eastAsia" w:ascii="仿宋_GB2312" w:hAnsi="仿宋_GB2312" w:eastAsia="仿宋_GB2312" w:cs="仿宋_GB2312"/>
          <w:sz w:val="32"/>
          <w:szCs w:val="32"/>
          <w:highlight w:val="none"/>
          <w:lang w:eastAsia="en-US"/>
        </w:rPr>
        <w:t>管控或修复工程实施过程中，有以下情形的，应当参照《危险性较大的分部分项工程安全管理规定》（住房和城乡建设部令第 37 号）有关技术要求执行：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（一）需开挖基坑超过5米；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（二）需开挖基坑深度虽未超过5米，但地质条件或周边环境较为复杂。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第二十</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en-US"/>
        </w:rPr>
        <w:t xml:space="preserve">条 </w:t>
      </w:r>
      <w:r>
        <w:rPr>
          <w:rFonts w:hint="eastAsia" w:ascii="仿宋_GB2312" w:hAnsi="仿宋_GB2312" w:eastAsia="仿宋_GB2312" w:cs="仿宋_GB2312"/>
          <w:sz w:val="32"/>
          <w:szCs w:val="32"/>
          <w:highlight w:val="none"/>
          <w:lang w:val="en-US" w:eastAsia="zh-CN"/>
        </w:rPr>
        <w:t xml:space="preserve"> 风险</w:t>
      </w:r>
      <w:r>
        <w:rPr>
          <w:rFonts w:hint="eastAsia" w:ascii="仿宋_GB2312" w:hAnsi="仿宋_GB2312" w:eastAsia="仿宋_GB2312" w:cs="仿宋_GB2312"/>
          <w:sz w:val="32"/>
          <w:szCs w:val="32"/>
          <w:highlight w:val="none"/>
          <w:lang w:eastAsia="en-US"/>
        </w:rPr>
        <w:t>管控、修复工作应按</w:t>
      </w:r>
      <w:r>
        <w:rPr>
          <w:rFonts w:hint="eastAsia" w:ascii="仿宋_GB2312" w:hAnsi="仿宋_GB2312" w:eastAsia="仿宋_GB2312" w:cs="仿宋_GB2312"/>
          <w:sz w:val="32"/>
          <w:szCs w:val="32"/>
          <w:highlight w:val="none"/>
          <w:lang w:val="en-US" w:eastAsia="zh-CN"/>
        </w:rPr>
        <w:t>风险管控方案、修复方案</w:t>
      </w:r>
      <w:r>
        <w:rPr>
          <w:rFonts w:hint="eastAsia" w:ascii="仿宋_GB2312" w:hAnsi="仿宋_GB2312" w:eastAsia="仿宋_GB2312" w:cs="仿宋_GB2312"/>
          <w:sz w:val="32"/>
          <w:szCs w:val="32"/>
          <w:highlight w:val="none"/>
          <w:lang w:eastAsia="en-US"/>
        </w:rPr>
        <w:t>要求实施，责任人应采取有效措施，防</w:t>
      </w:r>
      <w:r>
        <w:rPr>
          <w:rFonts w:hint="eastAsia" w:ascii="仿宋_GB2312" w:hAnsi="仿宋_GB2312" w:eastAsia="仿宋_GB2312" w:cs="仿宋_GB2312"/>
          <w:sz w:val="32"/>
          <w:szCs w:val="32"/>
          <w:highlight w:val="none"/>
          <w:lang w:eastAsia="zh-CN"/>
        </w:rPr>
        <w:t>止</w:t>
      </w:r>
      <w:r>
        <w:rPr>
          <w:rFonts w:hint="eastAsia" w:ascii="仿宋_GB2312" w:hAnsi="仿宋_GB2312" w:eastAsia="仿宋_GB2312" w:cs="仿宋_GB2312"/>
          <w:sz w:val="32"/>
          <w:szCs w:val="32"/>
          <w:highlight w:val="none"/>
          <w:lang w:eastAsia="en-US"/>
        </w:rPr>
        <w:t>对地块内土壤、地下水和周边环境造成新的污染。</w:t>
      </w:r>
      <w:r>
        <w:rPr>
          <w:rFonts w:hint="eastAsia" w:ascii="仿宋_GB2312" w:hAnsi="仿宋_GB2312" w:eastAsia="仿宋_GB2312" w:cs="仿宋_GB2312"/>
          <w:sz w:val="32"/>
          <w:szCs w:val="32"/>
          <w:highlight w:val="none"/>
          <w:lang w:eastAsia="zh-CN"/>
        </w:rPr>
        <w:t>风险</w:t>
      </w:r>
      <w:r>
        <w:rPr>
          <w:rFonts w:hint="eastAsia" w:ascii="仿宋_GB2312" w:hAnsi="仿宋_GB2312" w:eastAsia="仿宋_GB2312" w:cs="仿宋_GB2312"/>
          <w:sz w:val="32"/>
          <w:szCs w:val="32"/>
          <w:highlight w:val="none"/>
          <w:lang w:eastAsia="en-US"/>
        </w:rPr>
        <w:t>管控、修复过程中产生的废水、废气和固体废物，应当按有关规定处理处置。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val="en-US" w:eastAsia="zh-CN"/>
        </w:rPr>
        <w:t>风险</w:t>
      </w:r>
      <w:r>
        <w:rPr>
          <w:rFonts w:hint="eastAsia" w:ascii="仿宋_GB2312" w:hAnsi="仿宋_GB2312" w:eastAsia="仿宋_GB2312" w:cs="仿宋_GB2312"/>
          <w:sz w:val="32"/>
          <w:szCs w:val="32"/>
          <w:highlight w:val="none"/>
          <w:lang w:eastAsia="en-US"/>
        </w:rPr>
        <w:t>管控、修复过程中需转运污染土壤或地下水的，应当在开工前制定转运计划，将运输时间、路线、方式</w:t>
      </w:r>
      <w:r>
        <w:rPr>
          <w:rFonts w:hint="eastAsia" w:ascii="仿宋_GB2312" w:hAnsi="仿宋_GB2312" w:eastAsia="仿宋_GB2312" w:cs="仿宋_GB2312"/>
          <w:sz w:val="32"/>
          <w:szCs w:val="32"/>
          <w:highlight w:val="none"/>
        </w:rPr>
        <w:commentReference w:id="8"/>
      </w:r>
      <w:r>
        <w:rPr>
          <w:rFonts w:hint="eastAsia" w:ascii="仿宋_GB2312" w:hAnsi="仿宋_GB2312" w:eastAsia="仿宋_GB2312" w:cs="仿宋_GB2312"/>
          <w:sz w:val="32"/>
          <w:szCs w:val="32"/>
          <w:highlight w:val="none"/>
          <w:lang w:eastAsia="en-US"/>
        </w:rPr>
        <w:t>、数量、去向和处置措施等，报所在地和接收地区</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lang w:eastAsia="en-US"/>
        </w:rPr>
        <w:t>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转运污染土壤和地下水的</w:t>
      </w:r>
      <w:r>
        <w:rPr>
          <w:rFonts w:hint="eastAsia" w:ascii="仿宋_GB2312" w:hAnsi="仿宋_GB2312" w:eastAsia="仿宋_GB2312" w:cs="仿宋_GB2312"/>
          <w:sz w:val="32"/>
          <w:szCs w:val="32"/>
          <w:highlight w:val="none"/>
        </w:rPr>
        <w:commentReference w:id="9"/>
      </w:r>
      <w:r>
        <w:rPr>
          <w:rFonts w:hint="eastAsia" w:ascii="仿宋_GB2312" w:hAnsi="仿宋_GB2312" w:eastAsia="仿宋_GB2312" w:cs="仿宋_GB2312"/>
          <w:sz w:val="32"/>
          <w:szCs w:val="32"/>
          <w:highlight w:val="none"/>
          <w:lang w:eastAsia="en-US"/>
        </w:rPr>
        <w:t>，实行联单跟踪制度，责任人应在每批次转运联单中注明转运数量、去向，污染土壤和地下水运抵后，由</w:t>
      </w:r>
      <w:r>
        <w:rPr>
          <w:rFonts w:hint="eastAsia" w:ascii="仿宋_GB2312" w:hAnsi="仿宋_GB2312" w:eastAsia="仿宋_GB2312" w:cs="仿宋_GB2312"/>
          <w:sz w:val="32"/>
          <w:szCs w:val="32"/>
          <w:highlight w:val="none"/>
          <w:lang w:val="en-US" w:eastAsia="en-US"/>
        </w:rPr>
        <w:t>转运、</w:t>
      </w:r>
      <w:r>
        <w:rPr>
          <w:rFonts w:hint="eastAsia" w:ascii="仿宋_GB2312" w:hAnsi="仿宋_GB2312" w:eastAsia="仿宋_GB2312" w:cs="仿宋_GB2312"/>
          <w:sz w:val="32"/>
          <w:szCs w:val="32"/>
          <w:highlight w:val="none"/>
          <w:lang w:eastAsia="en-US"/>
        </w:rPr>
        <w:t>接收单位签字确认。转运联单作为效果评估报告佐证材料，</w:t>
      </w:r>
      <w:r>
        <w:rPr>
          <w:rFonts w:hint="eastAsia" w:ascii="仿宋_GB2312" w:hAnsi="仿宋_GB2312" w:eastAsia="仿宋_GB2312" w:cs="仿宋_GB2312"/>
          <w:sz w:val="32"/>
          <w:szCs w:val="32"/>
          <w:highlight w:val="none"/>
          <w:lang w:val="en-US" w:eastAsia="zh-CN"/>
        </w:rPr>
        <w:t>由责任人</w:t>
      </w:r>
      <w:r>
        <w:rPr>
          <w:rFonts w:hint="eastAsia" w:ascii="仿宋_GB2312" w:hAnsi="仿宋_GB2312" w:eastAsia="仿宋_GB2312" w:cs="仿宋_GB2312"/>
          <w:sz w:val="32"/>
          <w:szCs w:val="32"/>
          <w:highlight w:val="none"/>
          <w:lang w:eastAsia="zh-CN"/>
        </w:rPr>
        <w:t>与效果评估报告一并保存</w:t>
      </w:r>
      <w:r>
        <w:rPr>
          <w:rFonts w:hint="eastAsia" w:ascii="仿宋_GB2312" w:hAnsi="仿宋_GB2312" w:eastAsia="仿宋_GB2312" w:cs="仿宋_GB2312"/>
          <w:sz w:val="32"/>
          <w:szCs w:val="32"/>
          <w:highlight w:val="none"/>
          <w:lang w:eastAsia="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责任人应当按规定如实记录并保存</w:t>
      </w:r>
      <w:r>
        <w:rPr>
          <w:rFonts w:hint="eastAsia" w:ascii="仿宋_GB2312" w:hAnsi="仿宋_GB2312" w:eastAsia="仿宋_GB2312" w:cs="仿宋_GB2312"/>
          <w:sz w:val="32"/>
          <w:szCs w:val="32"/>
          <w:highlight w:val="none"/>
          <w:lang w:eastAsia="zh-CN"/>
        </w:rPr>
        <w:t>风险</w:t>
      </w:r>
      <w:r>
        <w:rPr>
          <w:rFonts w:hint="eastAsia" w:ascii="仿宋_GB2312" w:hAnsi="仿宋_GB2312" w:eastAsia="仿宋_GB2312" w:cs="仿宋_GB2312"/>
          <w:sz w:val="32"/>
          <w:szCs w:val="32"/>
          <w:highlight w:val="none"/>
          <w:lang w:eastAsia="en-US"/>
        </w:rPr>
        <w:t>管控、修复过程中主要作业场所和关键环节的视频影像、图像照片、关键工艺参数和必要的台账记录作为效果评估报告佐证材料。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第二十</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如</w:t>
      </w:r>
      <w:r>
        <w:rPr>
          <w:rFonts w:hint="eastAsia" w:ascii="仿宋_GB2312" w:hAnsi="仿宋_GB2312" w:eastAsia="仿宋_GB2312" w:cs="仿宋_GB2312"/>
          <w:sz w:val="32"/>
          <w:szCs w:val="32"/>
          <w:highlight w:val="none"/>
          <w:lang w:val="en-US" w:eastAsia="zh-CN"/>
        </w:rPr>
        <w:t>采用</w:t>
      </w:r>
      <w:r>
        <w:rPr>
          <w:rFonts w:hint="eastAsia" w:ascii="仿宋_GB2312" w:hAnsi="仿宋_GB2312" w:eastAsia="仿宋_GB2312" w:cs="仿宋_GB2312"/>
          <w:sz w:val="32"/>
          <w:szCs w:val="32"/>
          <w:highlight w:val="none"/>
          <w:lang w:eastAsia="en-US"/>
        </w:rPr>
        <w:t>施工监理的，负责监理的单位应当采取视频、照片、文字等形式，建立严格的过程记录和档案管理体系，并编制监理工作报告。监理工作内容应至少包括：审核施工组织设计方案、编制监理方案和环境管理文件、完善现场旁站监理与记录、及时查找问题并督促整改。监理工作报告应至少包括：修复范围和修复工程量的核定、实际修复过程工艺参数、二次污染防治措施落实情况、定期监测计划执行情况等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第二十</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责任人应当另行委托有关单位</w:t>
      </w:r>
      <w:r>
        <w:rPr>
          <w:rFonts w:hint="eastAsia" w:ascii="仿宋_GB2312" w:hAnsi="仿宋_GB2312" w:eastAsia="仿宋_GB2312" w:cs="仿宋_GB2312"/>
          <w:sz w:val="32"/>
          <w:szCs w:val="32"/>
          <w:highlight w:val="none"/>
          <w:lang w:val="en-US" w:eastAsia="en-US"/>
        </w:rPr>
        <w:t>跟踪</w:t>
      </w:r>
      <w:r>
        <w:rPr>
          <w:rFonts w:hint="eastAsia" w:ascii="仿宋_GB2312" w:hAnsi="仿宋_GB2312" w:eastAsia="仿宋_GB2312" w:cs="仿宋_GB2312"/>
          <w:sz w:val="32"/>
          <w:szCs w:val="32"/>
          <w:highlight w:val="none"/>
          <w:lang w:val="en-US" w:eastAsia="zh-CN"/>
        </w:rPr>
        <w:t>风险</w:t>
      </w:r>
      <w:r>
        <w:rPr>
          <w:rFonts w:hint="eastAsia" w:ascii="仿宋_GB2312" w:hAnsi="仿宋_GB2312" w:eastAsia="仿宋_GB2312" w:cs="仿宋_GB2312"/>
          <w:sz w:val="32"/>
          <w:szCs w:val="32"/>
          <w:highlight w:val="none"/>
          <w:lang w:eastAsia="en-US"/>
        </w:rPr>
        <w:t>管控、修复</w:t>
      </w:r>
      <w:r>
        <w:rPr>
          <w:rFonts w:hint="eastAsia" w:ascii="仿宋_GB2312" w:hAnsi="仿宋_GB2312" w:eastAsia="仿宋_GB2312" w:cs="仿宋_GB2312"/>
          <w:sz w:val="32"/>
          <w:szCs w:val="32"/>
          <w:highlight w:val="none"/>
          <w:lang w:val="en-US" w:eastAsia="en-US"/>
        </w:rPr>
        <w:t>实施过程并对</w:t>
      </w:r>
      <w:r>
        <w:rPr>
          <w:rFonts w:hint="eastAsia" w:ascii="仿宋_GB2312" w:hAnsi="仿宋_GB2312" w:eastAsia="仿宋_GB2312" w:cs="仿宋_GB2312"/>
          <w:sz w:val="32"/>
          <w:szCs w:val="32"/>
          <w:highlight w:val="none"/>
          <w:lang w:val="en-US" w:eastAsia="zh-CN"/>
        </w:rPr>
        <w:t>风险</w:t>
      </w:r>
      <w:r>
        <w:rPr>
          <w:rFonts w:hint="eastAsia" w:ascii="仿宋_GB2312" w:hAnsi="仿宋_GB2312" w:eastAsia="仿宋_GB2312" w:cs="仿宋_GB2312"/>
          <w:sz w:val="32"/>
          <w:szCs w:val="32"/>
          <w:highlight w:val="none"/>
          <w:lang w:val="en-US" w:eastAsia="en-US"/>
        </w:rPr>
        <w:t>管控、修复</w:t>
      </w:r>
      <w:r>
        <w:rPr>
          <w:rFonts w:hint="eastAsia" w:ascii="仿宋_GB2312" w:hAnsi="仿宋_GB2312" w:eastAsia="仿宋_GB2312" w:cs="仿宋_GB2312"/>
          <w:sz w:val="32"/>
          <w:szCs w:val="32"/>
          <w:highlight w:val="none"/>
          <w:lang w:eastAsia="en-US"/>
        </w:rPr>
        <w:t>效果进行评估。责任人将效果评估报告</w:t>
      </w:r>
      <w:r>
        <w:rPr>
          <w:rFonts w:hint="eastAsia" w:ascii="仿宋_GB2312" w:hAnsi="仿宋_GB2312" w:eastAsia="仿宋_GB2312" w:cs="仿宋_GB2312"/>
          <w:sz w:val="32"/>
          <w:szCs w:val="32"/>
          <w:highlight w:val="none"/>
          <w:lang w:val="en-US" w:eastAsia="en-US"/>
        </w:rPr>
        <w:t>报市生态环境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val="en-US" w:eastAsia="en-US"/>
        </w:rPr>
        <w:t>进行初审，初审通过后由市生态环境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val="en-US" w:eastAsia="en-US"/>
        </w:rPr>
        <w:t>会同市规划资源</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val="en-US" w:eastAsia="en-US"/>
        </w:rPr>
        <w:t>组织评审</w:t>
      </w:r>
      <w:r>
        <w:rPr>
          <w:rFonts w:hint="eastAsia" w:ascii="仿宋_GB2312" w:hAnsi="仿宋_GB2312" w:eastAsia="仿宋_GB2312" w:cs="仿宋_GB2312"/>
          <w:sz w:val="32"/>
          <w:szCs w:val="32"/>
          <w:highlight w:val="none"/>
          <w:lang w:eastAsia="en-US"/>
        </w:rPr>
        <w:t>，</w:t>
      </w:r>
      <w:r>
        <w:rPr>
          <w:rFonts w:hint="eastAsia" w:ascii="仿宋_GB2312" w:hAnsi="仿宋_GB2312" w:eastAsia="仿宋_GB2312" w:cs="仿宋_GB2312"/>
          <w:sz w:val="32"/>
          <w:szCs w:val="32"/>
          <w:highlight w:val="none"/>
          <w:lang w:val="en-US" w:eastAsia="en-US"/>
        </w:rPr>
        <w:t>评审通过后</w:t>
      </w:r>
      <w:r>
        <w:rPr>
          <w:rFonts w:hint="eastAsia" w:ascii="仿宋_GB2312" w:hAnsi="仿宋_GB2312" w:eastAsia="仿宋_GB2312" w:cs="仿宋_GB2312"/>
          <w:sz w:val="32"/>
          <w:szCs w:val="32"/>
          <w:highlight w:val="none"/>
          <w:lang w:eastAsia="en-US"/>
        </w:rPr>
        <w:t>由区生态环境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备案。</w:t>
      </w:r>
      <w:r>
        <w:rPr>
          <w:rFonts w:hint="eastAsia" w:ascii="仿宋_GB2312" w:hAnsi="仿宋_GB2312" w:eastAsia="仿宋_GB2312" w:cs="仿宋_GB2312"/>
          <w:sz w:val="32"/>
          <w:szCs w:val="32"/>
          <w:highlight w:val="none"/>
          <w:lang w:val="en-US" w:eastAsia="en-US"/>
        </w:rPr>
        <w:t>效果评估报告应按相关规定进行公示，公示时间不少于两个月。</w:t>
      </w:r>
      <w:r>
        <w:rPr>
          <w:rFonts w:hint="eastAsia" w:ascii="仿宋_GB2312" w:hAnsi="仿宋_GB2312" w:eastAsia="仿宋_GB2312" w:cs="仿宋_GB2312"/>
          <w:sz w:val="32"/>
          <w:szCs w:val="32"/>
          <w:highlight w:val="none"/>
          <w:lang w:eastAsia="en-US"/>
        </w:rPr>
        <w:t>效果评估除应满足</w:t>
      </w:r>
      <w:r>
        <w:rPr>
          <w:rFonts w:hint="eastAsia" w:ascii="仿宋_GB2312" w:hAnsi="仿宋_GB2312" w:eastAsia="仿宋_GB2312" w:cs="仿宋_GB2312"/>
          <w:sz w:val="32"/>
          <w:szCs w:val="32"/>
          <w:highlight w:val="none"/>
          <w:lang w:val="en-US" w:eastAsia="zh-CN"/>
        </w:rPr>
        <w:t>相关管理</w:t>
      </w:r>
      <w:r>
        <w:rPr>
          <w:rFonts w:hint="eastAsia" w:ascii="仿宋_GB2312" w:hAnsi="仿宋_GB2312" w:eastAsia="仿宋_GB2312" w:cs="仿宋_GB2312"/>
          <w:sz w:val="32"/>
          <w:szCs w:val="32"/>
          <w:highlight w:val="none"/>
          <w:lang w:eastAsia="en-US"/>
        </w:rPr>
        <w:t>要求，还应当重点对以下内容进行评价，并作出结论性意见：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（一）</w:t>
      </w:r>
      <w:r>
        <w:rPr>
          <w:rFonts w:hint="eastAsia" w:ascii="仿宋_GB2312" w:hAnsi="仿宋_GB2312" w:eastAsia="仿宋_GB2312" w:cs="仿宋_GB2312"/>
          <w:sz w:val="32"/>
          <w:szCs w:val="32"/>
          <w:highlight w:val="none"/>
          <w:lang w:val="en-US" w:eastAsia="zh-CN"/>
        </w:rPr>
        <w:t>风险</w:t>
      </w:r>
      <w:r>
        <w:rPr>
          <w:rFonts w:hint="eastAsia" w:ascii="仿宋_GB2312" w:hAnsi="仿宋_GB2312" w:eastAsia="仿宋_GB2312" w:cs="仿宋_GB2312"/>
          <w:sz w:val="32"/>
          <w:szCs w:val="32"/>
          <w:highlight w:val="none"/>
          <w:lang w:eastAsia="en-US"/>
        </w:rPr>
        <w:t>管控、修复工程实施规范性；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（二）</w:t>
      </w:r>
      <w:r>
        <w:rPr>
          <w:rFonts w:hint="eastAsia" w:ascii="仿宋_GB2312" w:hAnsi="仿宋_GB2312" w:eastAsia="仿宋_GB2312" w:cs="仿宋_GB2312"/>
          <w:sz w:val="32"/>
          <w:szCs w:val="32"/>
          <w:highlight w:val="none"/>
          <w:lang w:val="en-US" w:eastAsia="zh-CN"/>
        </w:rPr>
        <w:t>分析风险</w:t>
      </w:r>
      <w:r>
        <w:rPr>
          <w:rFonts w:hint="eastAsia" w:ascii="仿宋_GB2312" w:hAnsi="仿宋_GB2312" w:eastAsia="仿宋_GB2312" w:cs="仿宋_GB2312"/>
          <w:sz w:val="32"/>
          <w:szCs w:val="32"/>
          <w:highlight w:val="none"/>
          <w:lang w:eastAsia="en-US"/>
        </w:rPr>
        <w:t>管控、修复目标达标性；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（三）对照规划用途，地块可安全利用性；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（四）</w:t>
      </w:r>
      <w:r>
        <w:rPr>
          <w:rFonts w:hint="eastAsia" w:ascii="仿宋_GB2312" w:hAnsi="仿宋_GB2312" w:eastAsia="仿宋_GB2312" w:cs="仿宋_GB2312"/>
          <w:sz w:val="32"/>
          <w:szCs w:val="32"/>
          <w:highlight w:val="none"/>
          <w:lang w:val="en-US" w:eastAsia="zh-CN"/>
        </w:rPr>
        <w:t>风险</w:t>
      </w:r>
      <w:r>
        <w:rPr>
          <w:rFonts w:hint="eastAsia" w:ascii="仿宋_GB2312" w:hAnsi="仿宋_GB2312" w:eastAsia="仿宋_GB2312" w:cs="仿宋_GB2312"/>
          <w:sz w:val="32"/>
          <w:szCs w:val="32"/>
          <w:highlight w:val="none"/>
          <w:lang w:eastAsia="en-US"/>
        </w:rPr>
        <w:t>管控、修复过程中二次污染防控有效性；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（五）对需采取限制性开发施工、跟踪监测等后期管理措施的，还应当明确后期管理的具体要求</w:t>
      </w:r>
      <w:r>
        <w:rPr>
          <w:rFonts w:hint="eastAsia" w:ascii="仿宋_GB2312" w:hAnsi="仿宋_GB2312" w:eastAsia="仿宋_GB2312" w:cs="仿宋_GB2312"/>
          <w:sz w:val="32"/>
          <w:szCs w:val="32"/>
          <w:highlight w:val="none"/>
          <w:lang w:val="en-US" w:eastAsia="en-US"/>
        </w:rPr>
        <w:t>并落实各责任主体</w:t>
      </w:r>
      <w:r>
        <w:rPr>
          <w:rFonts w:hint="eastAsia" w:ascii="仿宋_GB2312" w:hAnsi="仿宋_GB2312" w:eastAsia="仿宋_GB2312" w:cs="仿宋_GB2312"/>
          <w:sz w:val="32"/>
          <w:szCs w:val="32"/>
          <w:highlight w:val="none"/>
          <w:lang w:eastAsia="en-US"/>
        </w:rPr>
        <w:t>。</w:t>
      </w:r>
      <w:bookmarkStart w:id="14" w:name="_GoBack"/>
      <w:bookmarkEnd w:id="14"/>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第二十</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风险</w:t>
      </w:r>
      <w:r>
        <w:rPr>
          <w:rFonts w:hint="eastAsia" w:ascii="仿宋_GB2312" w:hAnsi="仿宋_GB2312" w:eastAsia="仿宋_GB2312" w:cs="仿宋_GB2312"/>
          <w:sz w:val="32"/>
          <w:szCs w:val="32"/>
          <w:highlight w:val="none"/>
          <w:lang w:eastAsia="en-US"/>
        </w:rPr>
        <w:t>管控、修复完成后，责任人可向市生态环境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申请移出管控修复名录。经</w:t>
      </w:r>
      <w:r>
        <w:rPr>
          <w:rFonts w:hint="eastAsia" w:ascii="仿宋_GB2312" w:hAnsi="仿宋_GB2312" w:eastAsia="仿宋_GB2312" w:cs="仿宋_GB2312"/>
          <w:sz w:val="32"/>
          <w:szCs w:val="32"/>
          <w:highlight w:val="none"/>
          <w:lang w:eastAsia="zh-CN"/>
        </w:rPr>
        <w:t>风险</w:t>
      </w:r>
      <w:r>
        <w:rPr>
          <w:rFonts w:hint="eastAsia" w:ascii="仿宋_GB2312" w:hAnsi="仿宋_GB2312" w:eastAsia="仿宋_GB2312" w:cs="仿宋_GB2312"/>
          <w:sz w:val="32"/>
          <w:szCs w:val="32"/>
          <w:highlight w:val="none"/>
          <w:lang w:eastAsia="en-US"/>
        </w:rPr>
        <w:t>管控、修复效果评估报告评审表明达到相应</w:t>
      </w:r>
      <w:r>
        <w:rPr>
          <w:rFonts w:hint="eastAsia" w:ascii="仿宋_GB2312" w:hAnsi="仿宋_GB2312" w:eastAsia="仿宋_GB2312" w:cs="仿宋_GB2312"/>
          <w:sz w:val="32"/>
          <w:szCs w:val="32"/>
          <w:highlight w:val="none"/>
          <w:lang w:eastAsia="zh-CN"/>
        </w:rPr>
        <w:t>风险</w:t>
      </w:r>
      <w:r>
        <w:rPr>
          <w:rFonts w:hint="eastAsia" w:ascii="仿宋_GB2312" w:hAnsi="仿宋_GB2312" w:eastAsia="仿宋_GB2312" w:cs="仿宋_GB2312"/>
          <w:sz w:val="32"/>
          <w:szCs w:val="32"/>
          <w:highlight w:val="none"/>
          <w:lang w:eastAsia="en-US"/>
        </w:rPr>
        <w:t>管控、修复目标且可以安全利用的地块，由市生态环境</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eastAsia="en-US"/>
        </w:rPr>
        <w:t>会同规划资源</w:t>
      </w:r>
      <w:r>
        <w:rPr>
          <w:rFonts w:hint="eastAsia" w:ascii="仿宋_GB2312" w:hAnsi="仿宋_GB2312" w:eastAsia="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eastAsia="en-US"/>
        </w:rPr>
        <w:t>部门，按规定将其移出管控修复名录。</w:t>
      </w:r>
    </w:p>
    <w:p>
      <w:pPr>
        <w:shd w:val="clear"/>
        <w:snapToGrid w:val="0"/>
        <w:spacing w:before="240" w:after="240" w:line="500" w:lineRule="exact"/>
        <w:ind w:left="0"/>
        <w:jc w:val="center"/>
        <w:outlineLvl w:val="0"/>
        <w:rPr>
          <w:rFonts w:hint="default" w:ascii="黑体" w:hAnsi="黑体" w:eastAsia="黑体" w:cs="Times New Roman"/>
          <w:bCs/>
          <w:color w:val="auto"/>
          <w:sz w:val="32"/>
          <w:szCs w:val="32"/>
          <w:highlight w:val="none"/>
          <w:lang w:eastAsia="en-US"/>
        </w:rPr>
      </w:pPr>
      <w:bookmarkStart w:id="10" w:name="_Toc5739"/>
      <w:r>
        <w:rPr>
          <w:rFonts w:hint="default" w:ascii="黑体" w:hAnsi="黑体" w:eastAsia="黑体" w:cs="Times New Roman"/>
          <w:bCs/>
          <w:color w:val="auto"/>
          <w:spacing w:val="0"/>
          <w:sz w:val="32"/>
          <w:szCs w:val="32"/>
          <w:highlight w:val="none"/>
          <w:lang w:eastAsia="en-US"/>
        </w:rPr>
        <w:t>第</w:t>
      </w:r>
      <w:r>
        <w:rPr>
          <w:rFonts w:hint="default" w:ascii="黑体" w:hAnsi="黑体" w:eastAsia="黑体" w:cs="Times New Roman"/>
          <w:bCs/>
          <w:color w:val="auto"/>
          <w:sz w:val="32"/>
          <w:szCs w:val="32"/>
          <w:highlight w:val="none"/>
          <w:lang w:eastAsia="en-US"/>
        </w:rPr>
        <w:t>五章</w:t>
      </w:r>
      <w:r>
        <w:rPr>
          <w:rFonts w:hint="default" w:ascii="黑体" w:hAnsi="黑体" w:eastAsia="黑体" w:cs="Times New Roman"/>
          <w:bCs/>
          <w:color w:val="auto"/>
          <w:spacing w:val="0"/>
          <w:sz w:val="32"/>
          <w:szCs w:val="32"/>
          <w:highlight w:val="none"/>
          <w:lang w:eastAsia="en-US"/>
        </w:rPr>
        <w:t xml:space="preserve"> </w:t>
      </w:r>
      <w:r>
        <w:rPr>
          <w:rFonts w:hint="default" w:ascii="黑体" w:hAnsi="黑体" w:eastAsia="黑体" w:cs="Times New Roman"/>
          <w:bCs/>
          <w:color w:val="auto"/>
          <w:sz w:val="32"/>
          <w:szCs w:val="32"/>
          <w:highlight w:val="none"/>
          <w:lang w:eastAsia="en-US"/>
        </w:rPr>
        <w:t>后期管理</w:t>
      </w:r>
      <w:bookmarkEnd w:id="1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en-US"/>
        </w:rPr>
        <w:t>第</w:t>
      </w:r>
      <w:r>
        <w:rPr>
          <w:rFonts w:hint="eastAsia" w:ascii="仿宋_GB2312" w:hAnsi="仿宋_GB2312" w:eastAsia="仿宋_GB2312" w:cs="仿宋_GB2312"/>
          <w:sz w:val="32"/>
          <w:szCs w:val="32"/>
          <w:highlight w:val="none"/>
          <w:lang w:val="en-US" w:eastAsia="zh-CN"/>
        </w:rPr>
        <w:t>二十七</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 xml:space="preserve"> 现阶段符合以下情形的，且效果评估报告</w:t>
      </w:r>
      <w:r>
        <w:rPr>
          <w:rFonts w:hint="eastAsia" w:ascii="仿宋_GB2312" w:hAnsi="仿宋_GB2312" w:eastAsia="仿宋_GB2312" w:cs="仿宋_GB2312"/>
          <w:sz w:val="32"/>
          <w:szCs w:val="32"/>
          <w:highlight w:val="none"/>
          <w:lang w:val="en-US" w:eastAsia="en-US"/>
        </w:rPr>
        <w:t>明确</w:t>
      </w:r>
      <w:r>
        <w:rPr>
          <w:rFonts w:hint="eastAsia" w:ascii="仿宋_GB2312" w:hAnsi="仿宋_GB2312" w:eastAsia="仿宋_GB2312" w:cs="仿宋_GB2312"/>
          <w:sz w:val="32"/>
          <w:szCs w:val="32"/>
          <w:highlight w:val="none"/>
          <w:lang w:eastAsia="en-US"/>
        </w:rPr>
        <w:t>需采取后期环境监管的，责任人</w:t>
      </w:r>
      <w:r>
        <w:rPr>
          <w:rFonts w:hint="eastAsia" w:ascii="仿宋_GB2312" w:hAnsi="仿宋_GB2312" w:eastAsia="仿宋_GB2312" w:cs="仿宋_GB2312"/>
          <w:sz w:val="32"/>
          <w:szCs w:val="32"/>
          <w:highlight w:val="none"/>
          <w:lang w:val="en-US" w:eastAsia="en-US"/>
        </w:rPr>
        <w:t>应按照《污染地块地下水修复和风险管控技术导则》（HJ25.6）和《污染地块风险管控与土壤修复效果评估技术导则（试行）》（HJ25.5）的要求制定后期环境管理方案及</w:t>
      </w:r>
      <w:r>
        <w:rPr>
          <w:rFonts w:hint="eastAsia" w:ascii="仿宋_GB2312" w:hAnsi="仿宋_GB2312" w:eastAsia="仿宋_GB2312" w:cs="仿宋_GB2312"/>
          <w:sz w:val="32"/>
          <w:szCs w:val="32"/>
          <w:highlight w:val="none"/>
          <w:lang w:eastAsia="en-US"/>
        </w:rPr>
        <w:t>应急预案</w:t>
      </w:r>
      <w:r>
        <w:rPr>
          <w:rFonts w:hint="eastAsia" w:ascii="仿宋_GB2312" w:hAnsi="仿宋_GB2312" w:eastAsia="仿宋_GB2312" w:cs="仿宋_GB2312"/>
          <w:sz w:val="32"/>
          <w:szCs w:val="32"/>
          <w:highlight w:val="none"/>
          <w:lang w:val="en-US" w:eastAsia="en-US"/>
        </w:rPr>
        <w:t>并落实各责任主体。相关责任人应在效果评估报告通过评审后及时将后期环境管理方案上传指定信息管理系统</w:t>
      </w:r>
      <w:r>
        <w:rPr>
          <w:rFonts w:hint="eastAsia" w:ascii="仿宋_GB2312" w:hAnsi="仿宋_GB2312" w:eastAsia="仿宋_GB2312" w:cs="仿宋_GB2312"/>
          <w:sz w:val="32"/>
          <w:szCs w:val="32"/>
          <w:highlight w:val="none"/>
          <w:lang w:eastAsia="en-US"/>
        </w:rPr>
        <w:t>，按要求组织实施</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（一）涉及采用污染风险管控措施的地块。包括采用原地原位阻隔、原地异位阻隔等污染物总量未降低，或虽采取减量化技术但未降低至</w:t>
      </w:r>
      <w:r>
        <w:rPr>
          <w:rFonts w:hint="eastAsia" w:ascii="仿宋_GB2312" w:hAnsi="仿宋_GB2312" w:eastAsia="仿宋_GB2312" w:cs="仿宋_GB2312"/>
          <w:sz w:val="32"/>
          <w:szCs w:val="32"/>
          <w:highlight w:val="none"/>
          <w:lang w:val="en-US" w:eastAsia="en-US"/>
        </w:rPr>
        <w:t>风险评估报告中确定的</w:t>
      </w:r>
      <w:r>
        <w:rPr>
          <w:rFonts w:hint="eastAsia" w:ascii="仿宋_GB2312" w:hAnsi="仿宋_GB2312" w:eastAsia="仿宋_GB2312" w:cs="仿宋_GB2312"/>
          <w:sz w:val="32"/>
          <w:szCs w:val="32"/>
          <w:highlight w:val="none"/>
          <w:lang w:eastAsia="en-US"/>
        </w:rPr>
        <w:t>修复目标值以下</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lang w:eastAsia="en-US"/>
        </w:rPr>
        <w:t>风险管控类地块。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（二）</w:t>
      </w:r>
      <w:r>
        <w:rPr>
          <w:rFonts w:hint="eastAsia" w:ascii="仿宋_GB2312" w:hAnsi="仿宋_GB2312" w:eastAsia="仿宋_GB2312" w:cs="仿宋_GB2312"/>
          <w:sz w:val="32"/>
          <w:szCs w:val="32"/>
          <w:highlight w:val="none"/>
          <w:lang w:val="en-US" w:eastAsia="zh-CN"/>
        </w:rPr>
        <w:t>土壤环境质量满足GB36600</w:t>
      </w:r>
      <w:r>
        <w:rPr>
          <w:rFonts w:hint="eastAsia" w:ascii="仿宋_GB2312" w:hAnsi="仿宋_GB2312" w:eastAsia="仿宋_GB2312" w:cs="仿宋_GB2312"/>
          <w:sz w:val="32"/>
          <w:szCs w:val="32"/>
          <w:highlight w:val="none"/>
          <w:lang w:eastAsia="en-US"/>
        </w:rPr>
        <w:t>第二类用地</w:t>
      </w:r>
      <w:r>
        <w:rPr>
          <w:rFonts w:hint="eastAsia" w:ascii="仿宋_GB2312" w:hAnsi="仿宋_GB2312" w:eastAsia="仿宋_GB2312" w:cs="仿宋_GB2312"/>
          <w:sz w:val="32"/>
          <w:szCs w:val="32"/>
          <w:highlight w:val="none"/>
          <w:lang w:val="en-US" w:eastAsia="zh-CN"/>
        </w:rPr>
        <w:t>要求，</w:t>
      </w:r>
      <w:r>
        <w:rPr>
          <w:rFonts w:hint="eastAsia" w:ascii="仿宋_GB2312" w:hAnsi="仿宋_GB2312" w:eastAsia="仿宋_GB2312" w:cs="仿宋_GB2312"/>
          <w:sz w:val="32"/>
          <w:szCs w:val="32"/>
          <w:highlight w:val="none"/>
          <w:lang w:eastAsia="en-US"/>
        </w:rPr>
        <w:t>但未达到第一类用地</w:t>
      </w:r>
      <w:r>
        <w:rPr>
          <w:rFonts w:hint="eastAsia" w:ascii="仿宋_GB2312" w:hAnsi="仿宋_GB2312" w:eastAsia="仿宋_GB2312" w:cs="仿宋_GB2312"/>
          <w:sz w:val="32"/>
          <w:szCs w:val="32"/>
          <w:highlight w:val="none"/>
          <w:lang w:val="en-US" w:eastAsia="zh-CN"/>
        </w:rPr>
        <w:t>筛选值要求</w:t>
      </w:r>
      <w:r>
        <w:rPr>
          <w:rFonts w:hint="eastAsia" w:ascii="仿宋_GB2312" w:hAnsi="仿宋_GB2312" w:eastAsia="仿宋_GB2312" w:cs="仿宋_GB2312"/>
          <w:sz w:val="32"/>
          <w:szCs w:val="32"/>
          <w:highlight w:val="none"/>
          <w:lang w:eastAsia="en-US"/>
        </w:rPr>
        <w:t>的地块。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en-US"/>
        </w:rPr>
        <w:t>（三）地下水中</w:t>
      </w:r>
      <w:r>
        <w:rPr>
          <w:rFonts w:hint="eastAsia" w:ascii="仿宋_GB2312" w:hAnsi="仿宋_GB2312" w:eastAsia="仿宋_GB2312" w:cs="仿宋_GB2312"/>
          <w:sz w:val="32"/>
          <w:szCs w:val="32"/>
          <w:highlight w:val="none"/>
          <w:lang w:val="en-US" w:eastAsia="zh-CN"/>
        </w:rPr>
        <w:t>特征</w:t>
      </w:r>
      <w:r>
        <w:rPr>
          <w:rFonts w:hint="eastAsia" w:ascii="仿宋_GB2312" w:hAnsi="仿宋_GB2312" w:eastAsia="仿宋_GB2312" w:cs="仿宋_GB2312"/>
          <w:sz w:val="32"/>
          <w:szCs w:val="32"/>
          <w:highlight w:val="none"/>
          <w:lang w:eastAsia="en-US"/>
        </w:rPr>
        <w:t>污染物经评估认为人体健康风险可接受</w:t>
      </w:r>
      <w:r>
        <w:rPr>
          <w:rFonts w:hint="eastAsia" w:ascii="仿宋_GB2312" w:hAnsi="仿宋_GB2312" w:eastAsia="仿宋_GB2312" w:cs="仿宋_GB2312"/>
          <w:sz w:val="32"/>
          <w:szCs w:val="32"/>
          <w:highlight w:val="none"/>
          <w:lang w:val="en-US" w:eastAsia="zh-CN"/>
        </w:rPr>
        <w:t>,但未达到相应</w:t>
      </w:r>
      <w:r>
        <w:rPr>
          <w:rFonts w:hint="eastAsia" w:ascii="仿宋_GB2312" w:hAnsi="仿宋_GB2312" w:eastAsia="仿宋_GB2312" w:cs="仿宋_GB2312"/>
          <w:sz w:val="32"/>
          <w:szCs w:val="32"/>
          <w:highlight w:val="none"/>
          <w:lang w:eastAsia="zh-CN"/>
        </w:rPr>
        <w:t>环境质量要求</w:t>
      </w:r>
      <w:r>
        <w:rPr>
          <w:rFonts w:hint="eastAsia" w:ascii="仿宋_GB2312" w:hAnsi="仿宋_GB2312" w:eastAsia="仿宋_GB2312" w:cs="仿宋_GB2312"/>
          <w:sz w:val="32"/>
          <w:szCs w:val="32"/>
          <w:highlight w:val="none"/>
          <w:lang w:eastAsia="en-US"/>
        </w:rPr>
        <w:t>的地块</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w:t>
      </w:r>
      <w:r>
        <w:rPr>
          <w:rFonts w:hint="eastAsia" w:ascii="仿宋_GB2312" w:hAnsi="仿宋_GB2312" w:eastAsia="仿宋_GB2312" w:cs="仿宋_GB2312"/>
          <w:sz w:val="32"/>
          <w:szCs w:val="32"/>
          <w:highlight w:val="none"/>
          <w:lang w:eastAsia="zh-CN"/>
        </w:rPr>
        <w:t>二十八</w:t>
      </w:r>
      <w:r>
        <w:rPr>
          <w:rFonts w:hint="eastAsia" w:ascii="仿宋_GB2312" w:hAnsi="仿宋_GB2312" w:eastAsia="仿宋_GB2312" w:cs="仿宋_GB2312"/>
          <w:sz w:val="32"/>
          <w:szCs w:val="32"/>
          <w:highlight w:val="none"/>
          <w:lang w:eastAsia="en-US"/>
        </w:rPr>
        <w:t xml:space="preserve">条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对上述地块</w:t>
      </w:r>
      <w:r>
        <w:rPr>
          <w:rFonts w:hint="eastAsia" w:ascii="仿宋_GB2312" w:hAnsi="仿宋_GB2312" w:eastAsia="仿宋_GB2312" w:cs="仿宋_GB2312"/>
          <w:sz w:val="32"/>
          <w:szCs w:val="32"/>
          <w:highlight w:val="none"/>
          <w:lang w:val="en-US" w:eastAsia="zh-CN"/>
        </w:rPr>
        <w:t>后期管理的</w:t>
      </w:r>
      <w:r>
        <w:rPr>
          <w:rFonts w:hint="eastAsia" w:ascii="仿宋_GB2312" w:hAnsi="仿宋_GB2312" w:eastAsia="仿宋_GB2312" w:cs="仿宋_GB2312"/>
          <w:sz w:val="32"/>
          <w:szCs w:val="32"/>
          <w:highlight w:val="none"/>
          <w:lang w:eastAsia="en-US"/>
        </w:rPr>
        <w:t>监管</w:t>
      </w:r>
      <w:r>
        <w:rPr>
          <w:rFonts w:hint="eastAsia" w:ascii="仿宋_GB2312" w:hAnsi="仿宋_GB2312" w:eastAsia="仿宋_GB2312" w:cs="仿宋_GB2312"/>
          <w:sz w:val="32"/>
          <w:szCs w:val="32"/>
          <w:highlight w:val="none"/>
          <w:lang w:eastAsia="zh-CN"/>
        </w:rPr>
        <w:t>方式</w:t>
      </w:r>
      <w:r>
        <w:rPr>
          <w:rFonts w:hint="eastAsia" w:ascii="仿宋_GB2312" w:hAnsi="仿宋_GB2312" w:eastAsia="仿宋_GB2312" w:cs="仿宋_GB2312"/>
          <w:sz w:val="32"/>
          <w:szCs w:val="32"/>
          <w:highlight w:val="none"/>
          <w:lang w:val="en-US" w:eastAsia="zh-CN"/>
        </w:rPr>
        <w:t>主要包括监督</w:t>
      </w:r>
      <w:r>
        <w:rPr>
          <w:rFonts w:hint="eastAsia" w:ascii="仿宋_GB2312" w:hAnsi="仿宋_GB2312" w:eastAsia="仿宋_GB2312" w:cs="仿宋_GB2312"/>
          <w:sz w:val="32"/>
          <w:szCs w:val="32"/>
          <w:highlight w:val="none"/>
          <w:lang w:eastAsia="en-US"/>
        </w:rPr>
        <w:t>监测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eastAsia="en-US"/>
        </w:rPr>
        <w:t>现场检查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en-US"/>
        </w:rPr>
        <w:t>去向跟踪</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主体责任落实等</w:t>
      </w:r>
      <w:r>
        <w:rPr>
          <w:rFonts w:hint="eastAsia" w:ascii="仿宋_GB2312" w:hAnsi="仿宋_GB2312" w:eastAsia="仿宋_GB2312" w:cs="仿宋_GB2312"/>
          <w:sz w:val="32"/>
          <w:szCs w:val="32"/>
          <w:highlight w:val="none"/>
          <w:lang w:eastAsia="en-US"/>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en-US"/>
        </w:rPr>
        <w:t>第</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lang w:eastAsia="en-US"/>
        </w:rPr>
        <w:t>十</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lang w:eastAsia="en-US"/>
        </w:rPr>
        <w:t xml:space="preserve">条 </w:t>
      </w:r>
      <w:r>
        <w:rPr>
          <w:rFonts w:hint="eastAsia" w:ascii="仿宋_GB2312" w:hAnsi="仿宋_GB2312" w:eastAsia="仿宋_GB2312" w:cs="仿宋_GB2312"/>
          <w:sz w:val="32"/>
          <w:szCs w:val="32"/>
          <w:highlight w:val="none"/>
          <w:lang w:val="en-US" w:eastAsia="zh-CN"/>
        </w:rPr>
        <w:t xml:space="preserve"> 区生态环境主管部门负责对本辖区内相关后期管理工作进行监管，</w:t>
      </w:r>
      <w:r>
        <w:rPr>
          <w:rFonts w:hint="eastAsia" w:ascii="仿宋_GB2312" w:hAnsi="仿宋_GB2312" w:eastAsia="仿宋_GB2312" w:cs="仿宋_GB2312"/>
          <w:sz w:val="32"/>
          <w:szCs w:val="32"/>
          <w:highlight w:val="none"/>
          <w:lang w:eastAsia="en-US"/>
        </w:rPr>
        <w:t>市生态环境</w:t>
      </w:r>
      <w:r>
        <w:rPr>
          <w:rFonts w:hint="eastAsia" w:ascii="仿宋_GB2312" w:hAnsi="仿宋_GB2312" w:eastAsia="仿宋_GB2312" w:cs="仿宋_GB2312"/>
          <w:sz w:val="32"/>
          <w:szCs w:val="32"/>
          <w:highlight w:val="none"/>
          <w:lang w:eastAsia="zh-CN"/>
        </w:rPr>
        <w:t>主管部门</w:t>
      </w:r>
      <w:r>
        <w:rPr>
          <w:rFonts w:hint="eastAsia" w:ascii="仿宋_GB2312" w:hAnsi="仿宋_GB2312" w:eastAsia="仿宋_GB2312" w:cs="仿宋_GB2312"/>
          <w:sz w:val="32"/>
          <w:szCs w:val="32"/>
          <w:highlight w:val="none"/>
          <w:lang w:val="en-US" w:eastAsia="zh-CN"/>
        </w:rPr>
        <w:t>指导监督各区生态环境主管部门的监管工作。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eastAsia="en-US"/>
        </w:rPr>
        <w:t>第</w:t>
      </w:r>
      <w:r>
        <w:rPr>
          <w:rFonts w:hint="eastAsia" w:ascii="仿宋_GB2312" w:hAnsi="仿宋_GB2312" w:eastAsia="仿宋_GB2312" w:cs="仿宋_GB2312"/>
          <w:sz w:val="32"/>
          <w:szCs w:val="32"/>
          <w:highlight w:val="none"/>
          <w:lang w:val="en-US" w:eastAsia="en-US"/>
        </w:rPr>
        <w:t>三</w:t>
      </w:r>
      <w:r>
        <w:rPr>
          <w:rFonts w:hint="eastAsia" w:ascii="仿宋_GB2312" w:hAnsi="仿宋_GB2312" w:eastAsia="仿宋_GB2312" w:cs="仿宋_GB2312"/>
          <w:sz w:val="32"/>
          <w:szCs w:val="32"/>
          <w:highlight w:val="none"/>
          <w:lang w:eastAsia="en-US"/>
        </w:rPr>
        <w:t>十条</w:t>
      </w:r>
      <w:r>
        <w:rPr>
          <w:rFonts w:hint="eastAsia" w:ascii="仿宋_GB2312" w:hAnsi="仿宋_GB2312" w:eastAsia="仿宋_GB2312" w:cs="仿宋_GB2312"/>
          <w:sz w:val="32"/>
          <w:szCs w:val="32"/>
          <w:highlight w:val="none"/>
          <w:lang w:val="en-US" w:eastAsia="en-US"/>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en-US"/>
        </w:rPr>
        <w:t>如</w:t>
      </w:r>
      <w:r>
        <w:rPr>
          <w:rFonts w:hint="eastAsia" w:ascii="仿宋_GB2312" w:hAnsi="仿宋_GB2312" w:eastAsia="仿宋_GB2312" w:cs="仿宋_GB2312"/>
          <w:sz w:val="32"/>
          <w:szCs w:val="32"/>
          <w:highlight w:val="none"/>
          <w:lang w:val="en-US" w:eastAsia="zh-CN"/>
        </w:rPr>
        <w:t>存在</w:t>
      </w:r>
      <w:r>
        <w:rPr>
          <w:rFonts w:hint="eastAsia" w:ascii="仿宋_GB2312" w:hAnsi="仿宋_GB2312" w:eastAsia="仿宋_GB2312" w:cs="仿宋_GB2312"/>
          <w:sz w:val="32"/>
          <w:szCs w:val="32"/>
          <w:highlight w:val="none"/>
          <w:lang w:val="en-US" w:eastAsia="en-US"/>
        </w:rPr>
        <w:t>将相应</w:t>
      </w:r>
      <w:r>
        <w:rPr>
          <w:rFonts w:hint="eastAsia" w:ascii="仿宋_GB2312" w:hAnsi="仿宋_GB2312" w:eastAsia="仿宋_GB2312" w:cs="仿宋_GB2312"/>
          <w:sz w:val="32"/>
          <w:szCs w:val="32"/>
          <w:highlight w:val="none"/>
          <w:lang w:val="en-US" w:eastAsia="zh-CN"/>
        </w:rPr>
        <w:t>后期管理</w:t>
      </w:r>
      <w:r>
        <w:rPr>
          <w:rFonts w:hint="eastAsia" w:ascii="仿宋_GB2312" w:hAnsi="仿宋_GB2312" w:eastAsia="仿宋_GB2312" w:cs="仿宋_GB2312"/>
          <w:sz w:val="32"/>
          <w:szCs w:val="32"/>
          <w:highlight w:val="none"/>
          <w:lang w:val="en-US" w:eastAsia="en-US"/>
        </w:rPr>
        <w:t>责任移交</w:t>
      </w:r>
      <w:r>
        <w:rPr>
          <w:rFonts w:hint="eastAsia" w:ascii="仿宋_GB2312" w:hAnsi="仿宋_GB2312" w:eastAsia="仿宋_GB2312" w:cs="仿宋_GB2312"/>
          <w:sz w:val="32"/>
          <w:szCs w:val="32"/>
          <w:highlight w:val="none"/>
          <w:lang w:val="en-US" w:eastAsia="zh-CN"/>
        </w:rPr>
        <w:t>情况的</w:t>
      </w:r>
      <w:r>
        <w:rPr>
          <w:rFonts w:hint="eastAsia" w:ascii="仿宋_GB2312" w:hAnsi="仿宋_GB2312" w:eastAsia="仿宋_GB2312" w:cs="仿宋_GB2312"/>
          <w:sz w:val="32"/>
          <w:szCs w:val="32"/>
          <w:highlight w:val="none"/>
          <w:lang w:val="en-US" w:eastAsia="en-US"/>
        </w:rPr>
        <w:t>，</w:t>
      </w:r>
      <w:r>
        <w:rPr>
          <w:rFonts w:hint="eastAsia" w:ascii="仿宋_GB2312" w:hAnsi="仿宋_GB2312" w:eastAsia="仿宋_GB2312" w:cs="仿宋_GB2312"/>
          <w:sz w:val="32"/>
          <w:szCs w:val="32"/>
          <w:highlight w:val="none"/>
          <w:lang w:val="en-US" w:eastAsia="zh-CN"/>
        </w:rPr>
        <w:t>责任人应确保</w:t>
      </w:r>
      <w:r>
        <w:rPr>
          <w:rFonts w:hint="eastAsia" w:ascii="仿宋_GB2312" w:hAnsi="仿宋_GB2312" w:eastAsia="仿宋_GB2312" w:cs="仿宋_GB2312"/>
          <w:sz w:val="32"/>
          <w:szCs w:val="32"/>
          <w:highlight w:val="none"/>
          <w:lang w:val="en-US" w:eastAsia="en-US"/>
        </w:rPr>
        <w:t>落实各责任主体。</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w:t>
      </w:r>
      <w:r>
        <w:rPr>
          <w:rFonts w:hint="eastAsia" w:ascii="仿宋_GB2312" w:hAnsi="仿宋_GB2312" w:eastAsia="仿宋_GB2312" w:cs="仿宋_GB2312"/>
          <w:sz w:val="32"/>
          <w:szCs w:val="32"/>
          <w:highlight w:val="none"/>
          <w:lang w:val="en-US" w:eastAsia="en-US"/>
        </w:rPr>
        <w:t>三</w:t>
      </w:r>
      <w:r>
        <w:rPr>
          <w:rFonts w:hint="eastAsia" w:ascii="仿宋_GB2312" w:hAnsi="仿宋_GB2312" w:eastAsia="仿宋_GB2312" w:cs="仿宋_GB2312"/>
          <w:sz w:val="32"/>
          <w:szCs w:val="32"/>
          <w:highlight w:val="none"/>
          <w:lang w:eastAsia="en-US"/>
        </w:rPr>
        <w:t>十</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实施</w:t>
      </w:r>
      <w:r>
        <w:rPr>
          <w:rFonts w:hint="eastAsia" w:ascii="仿宋_GB2312" w:hAnsi="仿宋_GB2312" w:eastAsia="仿宋_GB2312" w:cs="仿宋_GB2312"/>
          <w:sz w:val="32"/>
          <w:szCs w:val="32"/>
          <w:highlight w:val="none"/>
          <w:lang w:val="en-US" w:eastAsia="zh-CN"/>
        </w:rPr>
        <w:t>后期管理</w:t>
      </w:r>
      <w:r>
        <w:rPr>
          <w:rFonts w:hint="eastAsia" w:ascii="仿宋_GB2312" w:hAnsi="仿宋_GB2312" w:eastAsia="仿宋_GB2312" w:cs="仿宋_GB2312"/>
          <w:sz w:val="32"/>
          <w:szCs w:val="32"/>
          <w:highlight w:val="none"/>
          <w:lang w:eastAsia="en-US"/>
        </w:rPr>
        <w:t>的地块，</w:t>
      </w:r>
      <w:r>
        <w:rPr>
          <w:rFonts w:hint="eastAsia" w:ascii="仿宋_GB2312" w:hAnsi="仿宋_GB2312" w:eastAsia="仿宋_GB2312" w:cs="仿宋_GB2312"/>
          <w:sz w:val="32"/>
          <w:szCs w:val="32"/>
          <w:highlight w:val="none"/>
          <w:lang w:val="en-US" w:eastAsia="zh-CN"/>
        </w:rPr>
        <w:t>须经市生态环境主管部门审核同意，</w:t>
      </w:r>
      <w:r>
        <w:rPr>
          <w:rFonts w:hint="eastAsia" w:ascii="仿宋_GB2312" w:hAnsi="仿宋_GB2312" w:eastAsia="仿宋_GB2312" w:cs="仿宋_GB2312"/>
          <w:sz w:val="32"/>
          <w:szCs w:val="32"/>
          <w:highlight w:val="none"/>
        </w:rPr>
        <w:commentReference w:id="10"/>
      </w:r>
      <w:r>
        <w:rPr>
          <w:rFonts w:hint="eastAsia" w:ascii="仿宋_GB2312" w:hAnsi="仿宋_GB2312" w:eastAsia="仿宋_GB2312" w:cs="仿宋_GB2312"/>
          <w:sz w:val="32"/>
          <w:szCs w:val="32"/>
          <w:highlight w:val="none"/>
          <w:lang w:val="en-US" w:eastAsia="zh-CN"/>
        </w:rPr>
        <w:t>后期管理可终止</w:t>
      </w:r>
      <w:r>
        <w:rPr>
          <w:rFonts w:hint="eastAsia" w:ascii="仿宋_GB2312" w:hAnsi="仿宋_GB2312" w:eastAsia="仿宋_GB2312" w:cs="仿宋_GB2312"/>
          <w:sz w:val="32"/>
          <w:szCs w:val="32"/>
          <w:highlight w:val="none"/>
          <w:lang w:eastAsia="en-US"/>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eastAsia="en-US"/>
        </w:rPr>
        <w:t>第</w:t>
      </w:r>
      <w:r>
        <w:rPr>
          <w:rFonts w:hint="eastAsia" w:ascii="仿宋_GB2312" w:hAnsi="仿宋_GB2312" w:eastAsia="仿宋_GB2312" w:cs="仿宋_GB2312"/>
          <w:sz w:val="32"/>
          <w:szCs w:val="32"/>
          <w:highlight w:val="none"/>
          <w:lang w:eastAsia="zh-CN"/>
        </w:rPr>
        <w:t>三十二</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en-US"/>
        </w:rPr>
        <w:t xml:space="preserve"> </w:t>
      </w:r>
      <w:r>
        <w:rPr>
          <w:rFonts w:hint="eastAsia" w:ascii="仿宋_GB2312" w:hAnsi="仿宋_GB2312" w:eastAsia="仿宋_GB2312" w:cs="仿宋_GB2312"/>
          <w:sz w:val="32"/>
          <w:szCs w:val="32"/>
          <w:highlight w:val="none"/>
          <w:lang w:val="en-US" w:eastAsia="en-US"/>
        </w:rPr>
        <w:t>地块后期开发建设过程中发现土壤或地下水（基坑废水）存在颜色、气味异常或固体废物填埋堆积等情况的，开发项目的责任主体或其他相关单位应及时报告区生态环境</w:t>
      </w:r>
      <w:r>
        <w:rPr>
          <w:rFonts w:hint="eastAsia" w:ascii="仿宋_GB2312" w:hAnsi="仿宋_GB2312" w:eastAsia="仿宋_GB2312" w:cs="仿宋_GB2312"/>
          <w:sz w:val="32"/>
          <w:szCs w:val="32"/>
          <w:highlight w:val="none"/>
          <w:lang w:val="en-US" w:eastAsia="zh-CN"/>
        </w:rPr>
        <w:t>主管部门，并采取应急措施，防止土壤污染，依照相关规定做好土壤污染状况监测、调查和土壤污染风险评估、风险管控、修复等工作</w:t>
      </w:r>
    </w:p>
    <w:p>
      <w:pPr>
        <w:snapToGrid w:val="0"/>
        <w:spacing w:before="240" w:after="240" w:line="500" w:lineRule="exact"/>
        <w:ind w:left="2230" w:hanging="2230" w:hangingChars="697"/>
        <w:jc w:val="center"/>
        <w:outlineLvl w:val="0"/>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pPr>
      <w:bookmarkStart w:id="11" w:name="_Toc108"/>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第六章</w:t>
      </w:r>
      <w:r>
        <w:rPr>
          <w:rFonts w:hint="eastAsia" w:ascii="黑体" w:hAnsi="黑体" w:eastAsia="黑体" w:cs="Times New Roman"/>
          <w:bCs/>
          <w:color w:val="000000" w:themeColor="text1"/>
          <w:spacing w:val="0"/>
          <w:sz w:val="32"/>
          <w:szCs w:val="32"/>
          <w:highlight w:val="none"/>
          <w:lang w:val="en-US" w:eastAsia="zh-CN"/>
          <w14:textFill>
            <w14:solidFill>
              <w14:schemeClr w14:val="tx1"/>
            </w14:solidFill>
          </w14:textFill>
        </w:rPr>
        <w:t xml:space="preserve"> </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监督管理</w:t>
      </w:r>
      <w:bookmarkEnd w:id="11"/>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val="en-US" w:eastAsia="en-US"/>
        </w:rPr>
      </w:pPr>
      <w:r>
        <w:rPr>
          <w:rFonts w:hint="eastAsia" w:ascii="仿宋_GB2312" w:hAnsi="仿宋_GB2312" w:eastAsia="仿宋_GB2312" w:cs="仿宋_GB2312"/>
          <w:sz w:val="32"/>
          <w:szCs w:val="32"/>
          <w:highlight w:val="none"/>
          <w:lang w:val="en-US" w:eastAsia="en-US"/>
        </w:rPr>
        <w:t>第三十</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val="en-US" w:eastAsia="en-US"/>
        </w:rPr>
        <w:t xml:space="preserve">条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en-US"/>
        </w:rPr>
        <w:t>生态环境、规划资源</w:t>
      </w:r>
      <w:r>
        <w:rPr>
          <w:rFonts w:hint="eastAsia" w:ascii="仿宋_GB2312" w:hAnsi="仿宋_GB2312" w:eastAsia="仿宋_GB2312" w:cs="仿宋_GB2312"/>
          <w:sz w:val="32"/>
          <w:szCs w:val="32"/>
          <w:highlight w:val="none"/>
          <w:lang w:val="en-US" w:eastAsia="zh-CN"/>
        </w:rPr>
        <w:t>等其他主管</w:t>
      </w:r>
      <w:r>
        <w:rPr>
          <w:rFonts w:hint="eastAsia" w:ascii="仿宋_GB2312" w:hAnsi="仿宋_GB2312" w:eastAsia="仿宋_GB2312" w:cs="仿宋_GB2312"/>
          <w:sz w:val="32"/>
          <w:szCs w:val="32"/>
          <w:highlight w:val="none"/>
          <w:lang w:val="en-US" w:eastAsia="en-US"/>
        </w:rPr>
        <w:t>部门应按要求及时</w:t>
      </w:r>
      <w:r>
        <w:rPr>
          <w:rFonts w:hint="eastAsia" w:ascii="仿宋_GB2312" w:hAnsi="仿宋_GB2312" w:eastAsia="仿宋_GB2312" w:cs="仿宋_GB2312"/>
          <w:sz w:val="32"/>
          <w:szCs w:val="32"/>
          <w:highlight w:val="none"/>
          <w:lang w:val="en-US" w:eastAsia="en-US"/>
        </w:rPr>
        <w:commentReference w:id="11"/>
      </w:r>
      <w:r>
        <w:rPr>
          <w:rFonts w:hint="eastAsia" w:ascii="仿宋_GB2312" w:hAnsi="仿宋_GB2312" w:eastAsia="仿宋_GB2312" w:cs="仿宋_GB2312"/>
          <w:sz w:val="32"/>
          <w:szCs w:val="32"/>
          <w:highlight w:val="none"/>
          <w:lang w:val="en-US" w:eastAsia="en-US"/>
        </w:rPr>
        <w:t>共享建设用地土壤污染防治、国土空间规划、用地等信息。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val="en-US" w:eastAsia="en-US"/>
        </w:rPr>
        <w:t>第三十</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val="en-US" w:eastAsia="en-US"/>
        </w:rPr>
        <w:t>条</w:t>
      </w:r>
      <w:r>
        <w:rPr>
          <w:rFonts w:hint="eastAsia" w:ascii="仿宋_GB2312" w:hAnsi="仿宋_GB2312" w:eastAsia="仿宋_GB2312" w:cs="仿宋_GB2312"/>
          <w:sz w:val="32"/>
          <w:szCs w:val="32"/>
          <w:highlight w:val="none"/>
          <w:lang w:val="en-US" w:eastAsia="zh-CN"/>
        </w:rPr>
        <w:t xml:space="preserve">  各级</w:t>
      </w:r>
      <w:r>
        <w:rPr>
          <w:rFonts w:hint="eastAsia" w:ascii="仿宋_GB2312" w:hAnsi="仿宋_GB2312" w:eastAsia="仿宋_GB2312" w:cs="仿宋_GB2312"/>
          <w:sz w:val="32"/>
          <w:szCs w:val="32"/>
          <w:highlight w:val="none"/>
          <w:lang w:val="en-US" w:eastAsia="en-US"/>
        </w:rPr>
        <w:t>生态环境、规划资源等行政主管部门，</w:t>
      </w:r>
      <w:r>
        <w:rPr>
          <w:rFonts w:hint="eastAsia" w:ascii="仿宋_GB2312" w:hAnsi="仿宋_GB2312" w:eastAsia="仿宋_GB2312" w:cs="仿宋_GB2312"/>
          <w:sz w:val="32"/>
          <w:szCs w:val="32"/>
          <w:highlight w:val="none"/>
          <w:lang w:eastAsia="en-US"/>
        </w:rPr>
        <w:t>有权对本行政区建设用地土壤污染管控和修复、列入管控修复名录地块开发利用、从业单位开展相关工作等情况进行现场检查。被检查单位应当予以配合，如实反映情况，提供必要的资料。实施现场检查的部门、机构及其工作人员应当为被检查单位保守商业秘密。监督检查时，有权采取下列措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（一）向被检查单位调查、了解地块污染状况和开发利用等有关情况；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（二）进入被检查单位进行现场核查或者监测；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（三）查阅、复制相关文件、记录以及其他有关资料；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（四）要求被检查单位提交有关情况说明。</w:t>
      </w:r>
    </w:p>
    <w:p>
      <w:pPr>
        <w:snapToGrid w:val="0"/>
        <w:spacing w:before="240" w:after="240" w:line="500" w:lineRule="exact"/>
        <w:ind w:left="2230" w:hanging="2230" w:hangingChars="697"/>
        <w:jc w:val="center"/>
        <w:outlineLvl w:val="0"/>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pPr>
      <w:bookmarkStart w:id="12" w:name="_Toc4650"/>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第</w:t>
      </w:r>
      <w:r>
        <w:rPr>
          <w:rFonts w:hint="eastAsia" w:ascii="黑体" w:hAnsi="黑体" w:eastAsia="黑体" w:cs="Times New Roman"/>
          <w:bCs/>
          <w:color w:val="000000" w:themeColor="text1"/>
          <w:spacing w:val="0"/>
          <w:sz w:val="32"/>
          <w:szCs w:val="32"/>
          <w:highlight w:val="none"/>
          <w:lang w:eastAsia="zh-CN"/>
          <w14:textFill>
            <w14:solidFill>
              <w14:schemeClr w14:val="tx1"/>
            </w14:solidFill>
          </w14:textFill>
        </w:rPr>
        <w:t>七</w:t>
      </w:r>
      <w:r>
        <w:rPr>
          <w:rFonts w:hint="default" w:ascii="黑体" w:hAnsi="黑体" w:eastAsia="黑体" w:cs="Times New Roman"/>
          <w:bCs/>
          <w:color w:val="000000" w:themeColor="text1"/>
          <w:spacing w:val="0"/>
          <w:sz w:val="32"/>
          <w:szCs w:val="32"/>
          <w:highlight w:val="none"/>
          <w:lang w:eastAsia="en-US"/>
          <w14:textFill>
            <w14:solidFill>
              <w14:schemeClr w14:val="tx1"/>
            </w14:solidFill>
          </w14:textFill>
        </w:rPr>
        <w:t>章 附则</w:t>
      </w:r>
      <w:bookmarkEnd w:id="12"/>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highlight w:val="none"/>
          <w:lang w:eastAsia="en-US"/>
        </w:rPr>
      </w:pPr>
      <w:r>
        <w:rPr>
          <w:rFonts w:hint="eastAsia" w:ascii="仿宋_GB2312" w:hAnsi="仿宋_GB2312" w:eastAsia="仿宋_GB2312" w:cs="仿宋_GB2312"/>
          <w:sz w:val="32"/>
          <w:szCs w:val="32"/>
          <w:highlight w:val="none"/>
          <w:lang w:eastAsia="en-US"/>
        </w:rPr>
        <w:t>第三十</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en-US"/>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en-US"/>
        </w:rPr>
        <w:t xml:space="preserve"> </w:t>
      </w:r>
      <w:r>
        <w:rPr>
          <w:rFonts w:hint="eastAsia" w:ascii="仿宋_GB2312" w:hAnsi="仿宋_GB2312" w:eastAsia="仿宋_GB2312" w:cs="仿宋_GB2312"/>
          <w:sz w:val="32"/>
          <w:szCs w:val="32"/>
          <w:highlight w:val="none"/>
          <w:lang w:eastAsia="en-US"/>
        </w:rPr>
        <w:t>本工作指南自2022年</w:t>
      </w:r>
      <w:r>
        <w:rPr>
          <w:rFonts w:hint="eastAsia" w:ascii="仿宋_GB2312" w:hAnsi="仿宋_GB2312" w:eastAsia="仿宋_GB2312" w:cs="仿宋_GB2312"/>
          <w:sz w:val="32"/>
          <w:szCs w:val="32"/>
          <w:highlight w:val="none"/>
          <w:lang w:val="en-US" w:eastAsia="en-US"/>
        </w:rPr>
        <w:t>X</w:t>
      </w:r>
      <w:r>
        <w:rPr>
          <w:rFonts w:hint="eastAsia" w:ascii="仿宋_GB2312" w:hAnsi="仿宋_GB2312" w:eastAsia="仿宋_GB2312" w:cs="仿宋_GB2312"/>
          <w:sz w:val="32"/>
          <w:szCs w:val="32"/>
          <w:highlight w:val="none"/>
          <w:lang w:eastAsia="en-US"/>
        </w:rPr>
        <w:t>月</w:t>
      </w:r>
      <w:r>
        <w:rPr>
          <w:rFonts w:hint="eastAsia" w:ascii="仿宋_GB2312" w:hAnsi="仿宋_GB2312" w:eastAsia="仿宋_GB2312" w:cs="仿宋_GB2312"/>
          <w:sz w:val="32"/>
          <w:szCs w:val="32"/>
          <w:highlight w:val="none"/>
          <w:lang w:val="en-US" w:eastAsia="en-US"/>
        </w:rPr>
        <w:t>X</w:t>
      </w:r>
      <w:r>
        <w:rPr>
          <w:rFonts w:hint="eastAsia" w:ascii="仿宋_GB2312" w:hAnsi="仿宋_GB2312" w:eastAsia="仿宋_GB2312" w:cs="仿宋_GB2312"/>
          <w:sz w:val="32"/>
          <w:szCs w:val="32"/>
          <w:highlight w:val="none"/>
          <w:lang w:eastAsia="en-US"/>
        </w:rPr>
        <w:t>日起施行。202</w:t>
      </w:r>
      <w:r>
        <w:rPr>
          <w:rFonts w:hint="eastAsia" w:ascii="仿宋_GB2312" w:hAnsi="仿宋_GB2312" w:eastAsia="仿宋_GB2312" w:cs="仿宋_GB2312"/>
          <w:sz w:val="32"/>
          <w:szCs w:val="32"/>
          <w:highlight w:val="none"/>
          <w:lang w:val="en-US" w:eastAsia="en-US"/>
        </w:rPr>
        <w:t>2</w:t>
      </w:r>
      <w:r>
        <w:rPr>
          <w:rFonts w:hint="eastAsia" w:ascii="仿宋_GB2312" w:hAnsi="仿宋_GB2312" w:eastAsia="仿宋_GB2312" w:cs="仿宋_GB2312"/>
          <w:sz w:val="32"/>
          <w:szCs w:val="32"/>
          <w:highlight w:val="none"/>
          <w:lang w:eastAsia="en-US"/>
        </w:rPr>
        <w:t>年</w:t>
      </w:r>
      <w:r>
        <w:rPr>
          <w:rFonts w:hint="eastAsia" w:ascii="仿宋_GB2312" w:hAnsi="仿宋_GB2312" w:eastAsia="仿宋_GB2312" w:cs="仿宋_GB2312"/>
          <w:sz w:val="32"/>
          <w:szCs w:val="32"/>
          <w:highlight w:val="none"/>
          <w:lang w:val="en-US" w:eastAsia="en-US"/>
        </w:rPr>
        <w:t>X</w:t>
      </w:r>
      <w:r>
        <w:rPr>
          <w:rFonts w:hint="eastAsia" w:ascii="仿宋_GB2312" w:hAnsi="仿宋_GB2312" w:eastAsia="仿宋_GB2312" w:cs="仿宋_GB2312"/>
          <w:sz w:val="32"/>
          <w:szCs w:val="32"/>
          <w:highlight w:val="none"/>
          <w:lang w:eastAsia="en-US"/>
        </w:rPr>
        <w:t>月</w:t>
      </w:r>
      <w:r>
        <w:rPr>
          <w:rFonts w:hint="eastAsia" w:ascii="仿宋_GB2312" w:hAnsi="仿宋_GB2312" w:eastAsia="仿宋_GB2312" w:cs="仿宋_GB2312"/>
          <w:sz w:val="32"/>
          <w:szCs w:val="32"/>
          <w:highlight w:val="none"/>
          <w:lang w:val="en-US" w:eastAsia="en-US"/>
        </w:rPr>
        <w:t>X</w:t>
      </w:r>
      <w:r>
        <w:rPr>
          <w:rFonts w:hint="eastAsia" w:ascii="仿宋_GB2312" w:hAnsi="仿宋_GB2312" w:eastAsia="仿宋_GB2312" w:cs="仿宋_GB2312"/>
          <w:sz w:val="32"/>
          <w:szCs w:val="32"/>
          <w:highlight w:val="none"/>
          <w:lang w:eastAsia="en-US"/>
        </w:rPr>
        <w:t>日前已开展调查评估或管控修复的，其后续环节按本工作指南执行。</w:t>
      </w:r>
    </w:p>
    <w:p>
      <w:pPr>
        <w:pStyle w:val="2"/>
        <w:rPr>
          <w:rFonts w:hint="eastAsia" w:ascii="仿宋_GB2312" w:hAnsi="仿宋_GB2312" w:eastAsia="仿宋_GB2312" w:cs="仿宋_GB2312"/>
          <w:sz w:val="32"/>
          <w:szCs w:val="32"/>
          <w:highlight w:val="none"/>
          <w:lang w:eastAsia="en-US"/>
        </w:rPr>
      </w:pPr>
    </w:p>
    <w:p>
      <w:pPr>
        <w:pStyle w:val="21"/>
        <w:numPr>
          <w:ilvl w:val="0"/>
          <w:numId w:val="0"/>
        </w:numPr>
        <w:spacing w:line="500" w:lineRule="exact"/>
        <w:ind w:left="0" w:firstLine="960" w:firstLineChars="300"/>
        <w:jc w:val="both"/>
        <w:outlineLvl w:val="1"/>
        <w:rPr>
          <w:rFonts w:hint="eastAsia" w:ascii="仿宋_GB2312" w:hAnsi="仿宋" w:eastAsia="仿宋_GB2312" w:cs="Times New Roman"/>
          <w:color w:val="auto"/>
          <w:kern w:val="2"/>
          <w:sz w:val="32"/>
          <w:szCs w:val="32"/>
          <w:highlight w:val="none"/>
          <w:lang w:eastAsia="en-US"/>
        </w:rPr>
      </w:pPr>
      <w:r>
        <w:rPr>
          <w:rFonts w:hint="eastAsia" w:ascii="仿宋_GB2312" w:hAnsi="仿宋" w:eastAsia="仿宋_GB2312" w:cs="Times New Roman"/>
          <w:color w:val="auto"/>
          <w:spacing w:val="0"/>
          <w:kern w:val="2"/>
          <w:sz w:val="32"/>
          <w:szCs w:val="32"/>
          <w:highlight w:val="none"/>
          <w:lang w:eastAsia="en-US"/>
        </w:rPr>
        <w:t>附</w:t>
      </w:r>
      <w:r>
        <w:rPr>
          <w:rFonts w:hint="eastAsia" w:ascii="仿宋_GB2312" w:hAnsi="仿宋" w:eastAsia="仿宋_GB2312" w:cs="Times New Roman"/>
          <w:color w:val="auto"/>
          <w:kern w:val="2"/>
          <w:sz w:val="32"/>
          <w:szCs w:val="32"/>
          <w:highlight w:val="none"/>
          <w:lang w:eastAsia="zh-CN"/>
        </w:rPr>
        <w:t>件</w:t>
      </w:r>
      <w:r>
        <w:rPr>
          <w:rFonts w:hint="eastAsia" w:ascii="仿宋_GB2312" w:hAnsi="仿宋" w:eastAsia="仿宋_GB2312" w:cs="Times New Roman"/>
          <w:color w:val="auto"/>
          <w:spacing w:val="0"/>
          <w:kern w:val="2"/>
          <w:sz w:val="32"/>
          <w:szCs w:val="32"/>
          <w:highlight w:val="none"/>
          <w:lang w:eastAsia="en-US"/>
        </w:rPr>
        <w:t>：1.Ⅰ类</w:t>
      </w:r>
      <w:r>
        <w:rPr>
          <w:rFonts w:hint="eastAsia" w:ascii="仿宋_GB2312" w:hAnsi="仿宋" w:eastAsia="仿宋_GB2312" w:cs="Times New Roman"/>
          <w:color w:val="auto"/>
          <w:kern w:val="2"/>
          <w:sz w:val="32"/>
          <w:szCs w:val="32"/>
          <w:highlight w:val="none"/>
          <w:lang w:eastAsia="en-US"/>
        </w:rPr>
        <w:t>、</w:t>
      </w:r>
      <w:r>
        <w:rPr>
          <w:rFonts w:hint="eastAsia" w:ascii="仿宋_GB2312" w:hAnsi="仿宋" w:eastAsia="仿宋_GB2312" w:cs="Times New Roman"/>
          <w:color w:val="auto"/>
          <w:spacing w:val="0"/>
          <w:kern w:val="2"/>
          <w:sz w:val="32"/>
          <w:szCs w:val="32"/>
          <w:highlight w:val="none"/>
          <w:lang w:eastAsia="en-US"/>
        </w:rPr>
        <w:t>Ⅱ类</w:t>
      </w:r>
      <w:r>
        <w:rPr>
          <w:rFonts w:hint="eastAsia" w:ascii="仿宋_GB2312" w:hAnsi="仿宋" w:eastAsia="仿宋_GB2312" w:cs="Times New Roman"/>
          <w:color w:val="auto"/>
          <w:kern w:val="2"/>
          <w:sz w:val="32"/>
          <w:szCs w:val="32"/>
          <w:highlight w:val="none"/>
          <w:lang w:eastAsia="en-US"/>
        </w:rPr>
        <w:t>地</w:t>
      </w:r>
      <w:r>
        <w:rPr>
          <w:rFonts w:hint="eastAsia" w:ascii="仿宋_GB2312" w:hAnsi="仿宋" w:eastAsia="仿宋_GB2312" w:cs="Times New Roman"/>
          <w:color w:val="auto"/>
          <w:spacing w:val="0"/>
          <w:kern w:val="2"/>
          <w:sz w:val="32"/>
          <w:szCs w:val="32"/>
          <w:highlight w:val="none"/>
          <w:lang w:eastAsia="en-US"/>
        </w:rPr>
        <w:t>块</w:t>
      </w:r>
      <w:r>
        <w:rPr>
          <w:rFonts w:hint="eastAsia" w:ascii="仿宋_GB2312" w:hAnsi="仿宋" w:eastAsia="仿宋_GB2312" w:cs="Times New Roman"/>
          <w:color w:val="auto"/>
          <w:kern w:val="2"/>
          <w:sz w:val="32"/>
          <w:szCs w:val="32"/>
          <w:highlight w:val="none"/>
          <w:lang w:eastAsia="en-US"/>
        </w:rPr>
        <w:t>污染调</w:t>
      </w:r>
      <w:r>
        <w:rPr>
          <w:rFonts w:hint="eastAsia" w:ascii="仿宋_GB2312" w:hAnsi="仿宋" w:eastAsia="仿宋_GB2312" w:cs="Times New Roman"/>
          <w:color w:val="auto"/>
          <w:spacing w:val="0"/>
          <w:kern w:val="2"/>
          <w:sz w:val="32"/>
          <w:szCs w:val="32"/>
          <w:highlight w:val="none"/>
          <w:lang w:eastAsia="en-US"/>
        </w:rPr>
        <w:t>查</w:t>
      </w:r>
      <w:r>
        <w:rPr>
          <w:rFonts w:hint="eastAsia" w:ascii="仿宋_GB2312" w:hAnsi="仿宋" w:eastAsia="仿宋_GB2312" w:cs="Times New Roman"/>
          <w:color w:val="auto"/>
          <w:kern w:val="2"/>
          <w:sz w:val="32"/>
          <w:szCs w:val="32"/>
          <w:highlight w:val="none"/>
          <w:lang w:eastAsia="en-US"/>
        </w:rPr>
        <w:t>启动</w:t>
      </w:r>
      <w:r>
        <w:rPr>
          <w:rFonts w:hint="eastAsia" w:ascii="仿宋_GB2312" w:hAnsi="仿宋" w:eastAsia="仿宋_GB2312" w:cs="Times New Roman"/>
          <w:color w:val="auto"/>
          <w:spacing w:val="0"/>
          <w:kern w:val="2"/>
          <w:sz w:val="32"/>
          <w:szCs w:val="32"/>
          <w:highlight w:val="none"/>
          <w:lang w:eastAsia="en-US"/>
        </w:rPr>
        <w:t>条</w:t>
      </w:r>
      <w:r>
        <w:rPr>
          <w:rFonts w:hint="eastAsia" w:ascii="仿宋_GB2312" w:hAnsi="仿宋" w:eastAsia="仿宋_GB2312" w:cs="Times New Roman"/>
          <w:color w:val="auto"/>
          <w:kern w:val="2"/>
          <w:sz w:val="32"/>
          <w:szCs w:val="32"/>
          <w:highlight w:val="none"/>
          <w:lang w:eastAsia="en-US"/>
        </w:rPr>
        <w:t>件对照表</w:t>
      </w:r>
    </w:p>
    <w:p>
      <w:pPr>
        <w:pStyle w:val="21"/>
        <w:numPr>
          <w:ilvl w:val="0"/>
          <w:numId w:val="0"/>
        </w:numPr>
        <w:spacing w:line="500" w:lineRule="exact"/>
        <w:ind w:left="0" w:firstLine="1920" w:firstLineChars="600"/>
        <w:jc w:val="both"/>
        <w:outlineLvl w:val="1"/>
        <w:rPr>
          <w:rFonts w:hint="eastAsia" w:ascii="仿宋_GB2312" w:eastAsia="仿宋_GB2312"/>
          <w:highlight w:val="none"/>
          <w:lang w:eastAsia="zh-CN"/>
        </w:rPr>
      </w:pPr>
      <w:r>
        <w:rPr>
          <w:rFonts w:hint="eastAsia" w:ascii="仿宋_GB2312" w:hAnsi="仿宋" w:eastAsia="仿宋_GB2312" w:cs="Times New Roman"/>
          <w:color w:val="auto"/>
          <w:kern w:val="2"/>
          <w:sz w:val="32"/>
          <w:szCs w:val="32"/>
          <w:highlight w:val="none"/>
          <w:lang w:val="en-US" w:eastAsia="zh-CN"/>
        </w:rPr>
        <w:t>2.</w:t>
      </w:r>
      <w:r>
        <w:rPr>
          <w:rFonts w:hint="eastAsia" w:ascii="仿宋_GB2312" w:hAnsi="仿宋" w:eastAsia="仿宋_GB2312" w:cs="Times New Roman"/>
          <w:color w:val="auto"/>
          <w:kern w:val="2"/>
          <w:sz w:val="32"/>
          <w:szCs w:val="32"/>
          <w:highlight w:val="none"/>
          <w:lang w:eastAsia="en-US"/>
        </w:rPr>
        <w:t>天津市环境监管</w:t>
      </w:r>
      <w:r>
        <w:rPr>
          <w:rFonts w:hint="eastAsia" w:ascii="仿宋_GB2312" w:hAnsi="仿宋" w:eastAsia="仿宋_GB2312" w:cs="Times New Roman"/>
          <w:color w:val="auto"/>
          <w:kern w:val="2"/>
          <w:sz w:val="32"/>
          <w:szCs w:val="32"/>
          <w:highlight w:val="none"/>
          <w:lang w:val="en-US" w:eastAsia="en-US"/>
        </w:rPr>
        <w:t>地</w:t>
      </w:r>
      <w:r>
        <w:rPr>
          <w:rFonts w:hint="eastAsia" w:ascii="仿宋_GB2312" w:hAnsi="仿宋" w:eastAsia="仿宋_GB2312" w:cs="Times New Roman"/>
          <w:color w:val="000000" w:themeColor="text1"/>
          <w:kern w:val="2"/>
          <w:sz w:val="32"/>
          <w:szCs w:val="32"/>
          <w:highlight w:val="none"/>
          <w:lang w:val="en-US" w:eastAsia="en-US"/>
          <w14:textFill>
            <w14:solidFill>
              <w14:schemeClr w14:val="tx1"/>
            </w14:solidFill>
          </w14:textFill>
        </w:rPr>
        <w:t>块</w:t>
      </w:r>
      <w:r>
        <w:rPr>
          <w:rFonts w:hint="eastAsia" w:ascii="仿宋_GB2312" w:hAnsi="仿宋" w:eastAsia="仿宋_GB2312" w:cs="Times New Roman"/>
          <w:color w:val="000000" w:themeColor="text1"/>
          <w:kern w:val="2"/>
          <w:sz w:val="32"/>
          <w:szCs w:val="32"/>
          <w:highlight w:val="none"/>
          <w:lang w:eastAsia="en-US"/>
          <w14:textFill>
            <w14:solidFill>
              <w14:schemeClr w14:val="tx1"/>
            </w14:solidFill>
          </w14:textFill>
        </w:rPr>
        <w:t>基础信息表</w:t>
      </w:r>
    </w:p>
    <w:p>
      <w:pPr>
        <w:rPr>
          <w:rFonts w:hint="eastAsia" w:ascii="仿宋_GB2312" w:eastAsia="仿宋_GB2312"/>
          <w:highlight w:val="none"/>
          <w:lang w:eastAsia="zh-CN"/>
        </w:rPr>
        <w:sectPr>
          <w:footerReference r:id="rId5" w:type="default"/>
          <w:footerReference r:id="rId6" w:type="even"/>
          <w:pgSz w:w="11907" w:h="16840"/>
          <w:pgMar w:top="2041" w:right="1559" w:bottom="1701" w:left="1559" w:header="0" w:footer="1313" w:gutter="0"/>
          <w:pgNumType w:fmt="numberInDash"/>
          <w:cols w:space="720" w:num="1"/>
          <w:docGrid w:linePitch="299" w:charSpace="0"/>
        </w:sectPr>
      </w:pPr>
    </w:p>
    <w:p>
      <w:pPr>
        <w:pStyle w:val="2"/>
        <w:spacing w:before="35"/>
        <w:ind w:left="100"/>
        <w:rPr>
          <w:rFonts w:hint="eastAsia" w:ascii="黑体" w:hAnsi="黑体" w:eastAsia="黑体" w:cs="黑体"/>
          <w:highlight w:val="none"/>
          <w:lang w:eastAsia="zh-CN"/>
        </w:rPr>
      </w:pPr>
      <w:r>
        <w:rPr>
          <w:rFonts w:hint="eastAsia" w:ascii="黑体" w:hAnsi="黑体" w:eastAsia="黑体" w:cs="黑体"/>
          <w:spacing w:val="2"/>
          <w:highlight w:val="none"/>
          <w:lang w:eastAsia="zh-CN"/>
        </w:rPr>
        <w:t>附</w:t>
      </w:r>
      <w:r>
        <w:rPr>
          <w:rFonts w:hint="eastAsia" w:ascii="黑体" w:hAnsi="黑体" w:eastAsia="黑体" w:cs="黑体"/>
          <w:highlight w:val="none"/>
          <w:lang w:eastAsia="zh-CN"/>
        </w:rPr>
        <w:t>件1</w:t>
      </w:r>
    </w:p>
    <w:p>
      <w:pPr>
        <w:pStyle w:val="3"/>
        <w:rPr>
          <w:rFonts w:hint="eastAsia" w:ascii="仿宋_GB2312" w:eastAsia="仿宋_GB2312"/>
          <w:highlight w:val="none"/>
          <w:lang w:eastAsia="zh-CN"/>
        </w:rPr>
      </w:pPr>
      <w:r>
        <w:rPr>
          <w:rFonts w:hint="eastAsia" w:ascii="仿宋_GB2312" w:eastAsia="仿宋_GB2312"/>
          <w:highlight w:val="none"/>
          <w:lang w:eastAsia="zh-CN"/>
        </w:rPr>
        <w:br w:type="column"/>
      </w:r>
      <w:bookmarkStart w:id="13" w:name="_Toc6687"/>
    </w:p>
    <w:p>
      <w:pPr>
        <w:pStyle w:val="3"/>
        <w:rPr>
          <w:rFonts w:hint="eastAsia" w:ascii="仿宋_GB2312" w:eastAsia="仿宋_GB2312"/>
          <w:highlight w:val="none"/>
          <w:lang w:eastAsia="zh-CN"/>
        </w:rPr>
      </w:pPr>
      <w:r>
        <w:rPr>
          <w:rFonts w:hint="eastAsia" w:ascii="仿宋_GB2312" w:eastAsia="仿宋_GB2312"/>
          <w:highlight w:val="none"/>
        </w:rPr>
        <mc:AlternateContent>
          <mc:Choice Requires="wpg">
            <w:drawing>
              <wp:anchor distT="0" distB="0" distL="114300" distR="114300" simplePos="0" relativeHeight="251659264" behindDoc="1" locked="0" layoutInCell="1" allowOverlap="1">
                <wp:simplePos x="0" y="0"/>
                <wp:positionH relativeFrom="page">
                  <wp:posOffset>553085</wp:posOffset>
                </wp:positionH>
                <wp:positionV relativeFrom="paragraph">
                  <wp:posOffset>502285</wp:posOffset>
                </wp:positionV>
                <wp:extent cx="1915795" cy="812800"/>
                <wp:effectExtent l="1905" t="4445" r="6350" b="20955"/>
                <wp:wrapNone/>
                <wp:docPr id="31" name="Group 10"/>
                <wp:cNvGraphicFramePr/>
                <a:graphic xmlns:a="http://schemas.openxmlformats.org/drawingml/2006/main">
                  <a:graphicData uri="http://schemas.microsoft.com/office/word/2010/wordprocessingGroup">
                    <wpg:wgp>
                      <wpg:cNvGrpSpPr/>
                      <wpg:grpSpPr>
                        <a:xfrm>
                          <a:off x="0" y="0"/>
                          <a:ext cx="1915795" cy="812800"/>
                          <a:chOff x="871" y="791"/>
                          <a:chExt cx="3017" cy="1280"/>
                        </a:xfrm>
                      </wpg:grpSpPr>
                      <wps:wsp>
                        <wps:cNvPr id="32" name="Freeform 11"/>
                        <wps:cNvSpPr/>
                        <wps:spPr bwMode="auto">
                          <a:xfrm>
                            <a:off x="871" y="791"/>
                            <a:ext cx="3017" cy="1280"/>
                          </a:xfrm>
                          <a:custGeom>
                            <a:avLst/>
                            <a:gdLst>
                              <a:gd name="T0" fmla="+- 0 871 871"/>
                              <a:gd name="T1" fmla="*/ T0 w 3017"/>
                              <a:gd name="T2" fmla="+- 0 791 791"/>
                              <a:gd name="T3" fmla="*/ 791 h 1280"/>
                              <a:gd name="T4" fmla="+- 0 3888 871"/>
                              <a:gd name="T5" fmla="*/ T4 w 3017"/>
                              <a:gd name="T6" fmla="+- 0 2071 791"/>
                              <a:gd name="T7" fmla="*/ 2071 h 1280"/>
                            </a:gdLst>
                            <a:ahLst/>
                            <a:cxnLst>
                              <a:cxn ang="0">
                                <a:pos x="T1" y="T3"/>
                              </a:cxn>
                              <a:cxn ang="0">
                                <a:pos x="T5" y="T7"/>
                              </a:cxn>
                            </a:cxnLst>
                            <a:rect l="0" t="0" r="r" b="b"/>
                            <a:pathLst>
                              <a:path w="3017" h="1280">
                                <a:moveTo>
                                  <a:pt x="0" y="0"/>
                                </a:moveTo>
                                <a:lnTo>
                                  <a:pt x="3017" y="1280"/>
                                </a:lnTo>
                              </a:path>
                            </a:pathLst>
                          </a:custGeom>
                          <a:noFill/>
                          <a:ln w="6096">
                            <a:solidFill>
                              <a:srgbClr val="000000"/>
                            </a:solidFill>
                            <a:round/>
                          </a:ln>
                        </wps:spPr>
                        <wps:bodyPr rot="0" vert="horz" wrap="square" lIns="91440" tIns="45720" rIns="91440" bIns="45720" anchor="t" anchorCtr="false" upright="true">
                          <a:noAutofit/>
                        </wps:bodyPr>
                      </wps:wsp>
                    </wpg:wgp>
                  </a:graphicData>
                </a:graphic>
              </wp:anchor>
            </w:drawing>
          </mc:Choice>
          <mc:Fallback>
            <w:pict>
              <v:group id="Group 10" o:spid="_x0000_s1026" o:spt="203" style="position:absolute;left:0pt;margin-left:43.55pt;margin-top:39.55pt;height:64pt;width:150.85pt;mso-position-horizontal-relative:page;z-index:-251657216;mso-width-relative:page;mso-height-relative:page;" coordorigin="871,791" coordsize="3017,1280" o:gfxdata="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FgAAAGRycy9QSwECFAAUAAAACACHTuJAPclBENkAAAAJAQAA&#10;DwAAAAAAAAABACAAAAA4AAAAZHJzL2Rvd25yZXYueG1sUEsBAhQAFAAAAAgAh07iQEzvm3MfAwAA&#10;TgcAAA4AAAAAAAAAAQAgAAAAPgEAAGRycy9lMm9Eb2MueG1sUEsFBgAAAAAGAAYAWQEAAM8GAAAA&#10;AA==&#10;">
                <o:lock v:ext="edit" aspectratio="f"/>
                <v:shape id="Freeform 11" o:spid="_x0000_s1026" o:spt="100" style="position:absolute;left:871;top:791;height:1280;width:3017;" filled="f" stroked="t" coordsize="3017,1280" o:gfxdata="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9Knhfr0AAADbAAAADwAAAAAAAAABACAAAAA4AAAAZHJzL2Rvd25yZXYu&#10;eG1sUEsBAhQAFAAAAAgAh07iQDMvBZ47AAAAOQAAABAAAAAAAAAAAQAgAAAAIgEAAGRycy9zaGFw&#10;ZXhtbC54bWxQSwUGAAAAAAYABgBbAQAAzAMAAAAA&#10;" path="m0,0l3017,1280e">
                  <v:path o:connectlocs="0,791;3017,2071" o:connectangles="0,0"/>
                  <v:fill on="f" focussize="0,0"/>
                  <v:stroke weight="0.48pt" color="#000000" joinstyle="round"/>
                  <v:imagedata o:title=""/>
                  <o:lock v:ext="edit" aspectratio="f"/>
                </v:shape>
              </v:group>
            </w:pict>
          </mc:Fallback>
        </mc:AlternateContent>
      </w:r>
      <w:r>
        <w:rPr>
          <w:rFonts w:hint="eastAsia" w:ascii="仿宋_GB2312" w:eastAsia="仿宋_GB2312"/>
          <w:highlight w:val="none"/>
          <w:lang w:eastAsia="zh-CN"/>
        </w:rPr>
        <w:t>Ⅰ类、Ⅱ类地块污染调查启动条件对照表</w:t>
      </w:r>
      <w:bookmarkEnd w:id="13"/>
    </w:p>
    <w:p>
      <w:pPr>
        <w:rPr>
          <w:rFonts w:hint="eastAsia" w:ascii="仿宋_GB2312" w:eastAsia="仿宋_GB2312"/>
          <w:highlight w:val="none"/>
          <w:lang w:eastAsia="zh-CN"/>
        </w:rPr>
        <w:sectPr>
          <w:footerReference r:id="rId7" w:type="default"/>
          <w:footerReference r:id="rId8" w:type="even"/>
          <w:pgSz w:w="15840" w:h="12240" w:orient="landscape"/>
          <w:pgMar w:top="1120" w:right="620" w:bottom="280" w:left="620" w:header="0" w:footer="1191" w:gutter="0"/>
          <w:pgNumType w:fmt="numberInDash"/>
          <w:cols w:equalWidth="0" w:num="2">
            <w:col w:w="983" w:space="3338"/>
            <w:col w:w="10279"/>
          </w:cols>
        </w:sectPr>
      </w:pPr>
    </w:p>
    <w:p>
      <w:pPr>
        <w:spacing w:before="5" w:line="200" w:lineRule="exact"/>
        <w:rPr>
          <w:rFonts w:hint="eastAsia" w:ascii="仿宋_GB2312" w:eastAsia="仿宋_GB2312"/>
          <w:sz w:val="20"/>
          <w:szCs w:val="20"/>
          <w:highlight w:val="none"/>
          <w:lang w:eastAsia="zh-CN"/>
        </w:rPr>
      </w:pPr>
    </w:p>
    <w:tbl>
      <w:tblPr>
        <w:tblStyle w:val="20"/>
        <w:tblW w:w="0" w:type="auto"/>
        <w:tblInd w:w="221" w:type="dxa"/>
        <w:tblLayout w:type="fixed"/>
        <w:tblCellMar>
          <w:top w:w="0" w:type="dxa"/>
          <w:left w:w="0" w:type="dxa"/>
          <w:bottom w:w="0" w:type="dxa"/>
          <w:right w:w="0" w:type="dxa"/>
        </w:tblCellMar>
      </w:tblPr>
      <w:tblGrid>
        <w:gridCol w:w="3039"/>
        <w:gridCol w:w="878"/>
        <w:gridCol w:w="1551"/>
        <w:gridCol w:w="1154"/>
        <w:gridCol w:w="869"/>
        <w:gridCol w:w="1080"/>
        <w:gridCol w:w="1217"/>
        <w:gridCol w:w="1123"/>
        <w:gridCol w:w="1741"/>
        <w:gridCol w:w="1476"/>
      </w:tblGrid>
      <w:tr>
        <w:tblPrEx>
          <w:tblCellMar>
            <w:top w:w="0" w:type="dxa"/>
            <w:left w:w="0" w:type="dxa"/>
            <w:bottom w:w="0" w:type="dxa"/>
            <w:right w:w="0" w:type="dxa"/>
          </w:tblCellMar>
        </w:tblPrEx>
        <w:trPr>
          <w:trHeight w:val="1373" w:hRule="exact"/>
        </w:trPr>
        <w:tc>
          <w:tcPr>
            <w:tcW w:w="3039" w:type="dxa"/>
            <w:tcBorders>
              <w:top w:val="single" w:color="000000" w:sz="12" w:space="0"/>
              <w:left w:val="single" w:color="000000" w:sz="12" w:space="0"/>
              <w:bottom w:val="single" w:color="000000" w:sz="6" w:space="0"/>
              <w:right w:val="single" w:color="000000" w:sz="6" w:space="0"/>
            </w:tcBorders>
          </w:tcPr>
          <w:p>
            <w:pPr>
              <w:pStyle w:val="22"/>
              <w:spacing w:before="96"/>
              <w:ind w:left="1173"/>
              <w:rPr>
                <w:rFonts w:hint="eastAsia" w:ascii="仿宋_GB2312" w:hAnsi="黑体" w:eastAsia="仿宋_GB2312" w:cs="黑体"/>
                <w:sz w:val="24"/>
                <w:szCs w:val="24"/>
                <w:highlight w:val="none"/>
                <w:lang w:eastAsia="zh-CN"/>
              </w:rPr>
            </w:pPr>
            <w:r>
              <w:rPr>
                <w:rFonts w:hint="eastAsia" w:ascii="仿宋_GB2312" w:hAnsi="黑体" w:eastAsia="仿宋_GB2312" w:cs="黑体"/>
                <w:sz w:val="24"/>
                <w:szCs w:val="24"/>
                <w:highlight w:val="none"/>
                <w:lang w:eastAsia="zh-CN"/>
              </w:rPr>
              <w:t>变更后用地类型</w:t>
            </w:r>
          </w:p>
          <w:p>
            <w:pPr>
              <w:pStyle w:val="22"/>
              <w:spacing w:before="4" w:line="280" w:lineRule="exact"/>
              <w:rPr>
                <w:rFonts w:hint="eastAsia" w:ascii="仿宋_GB2312" w:eastAsia="仿宋_GB2312"/>
                <w:sz w:val="28"/>
                <w:szCs w:val="28"/>
                <w:highlight w:val="none"/>
                <w:lang w:eastAsia="zh-CN"/>
              </w:rPr>
            </w:pPr>
          </w:p>
          <w:p>
            <w:pPr>
              <w:pStyle w:val="22"/>
              <w:ind w:left="92"/>
              <w:rPr>
                <w:rFonts w:hint="eastAsia" w:ascii="仿宋_GB2312" w:hAnsi="黑体" w:eastAsia="仿宋_GB2312" w:cs="黑体"/>
                <w:sz w:val="24"/>
                <w:szCs w:val="24"/>
                <w:highlight w:val="none"/>
                <w:lang w:eastAsia="zh-CN"/>
              </w:rPr>
            </w:pPr>
            <w:r>
              <w:rPr>
                <w:rFonts w:hint="eastAsia" w:ascii="仿宋_GB2312" w:hAnsi="黑体" w:eastAsia="仿宋_GB2312" w:cs="黑体"/>
                <w:sz w:val="24"/>
                <w:szCs w:val="24"/>
                <w:highlight w:val="none"/>
                <w:lang w:eastAsia="zh-CN"/>
              </w:rPr>
              <w:t>变更前用地类型</w:t>
            </w:r>
          </w:p>
        </w:tc>
        <w:tc>
          <w:tcPr>
            <w:tcW w:w="878" w:type="dxa"/>
            <w:tcBorders>
              <w:top w:val="single" w:color="000000" w:sz="12" w:space="0"/>
              <w:left w:val="single" w:color="000000" w:sz="6" w:space="0"/>
              <w:bottom w:val="single" w:color="000000" w:sz="6" w:space="0"/>
              <w:right w:val="single" w:color="000000" w:sz="6" w:space="0"/>
            </w:tcBorders>
          </w:tcPr>
          <w:p>
            <w:pPr>
              <w:pStyle w:val="22"/>
              <w:spacing w:before="1" w:line="160" w:lineRule="exact"/>
              <w:rPr>
                <w:rFonts w:hint="eastAsia" w:ascii="仿宋_GB2312" w:eastAsia="仿宋_GB2312"/>
                <w:sz w:val="16"/>
                <w:szCs w:val="16"/>
                <w:highlight w:val="none"/>
                <w:lang w:eastAsia="zh-CN"/>
              </w:rPr>
            </w:pPr>
          </w:p>
          <w:p>
            <w:pPr>
              <w:pStyle w:val="22"/>
              <w:spacing w:line="320" w:lineRule="exact"/>
              <w:ind w:left="191" w:right="191"/>
              <w:rPr>
                <w:rFonts w:hint="eastAsia" w:ascii="仿宋_GB2312" w:hAnsi="黑体" w:eastAsia="仿宋_GB2312" w:cs="黑体"/>
                <w:sz w:val="24"/>
                <w:szCs w:val="24"/>
                <w:highlight w:val="none"/>
              </w:rPr>
            </w:pPr>
            <w:r>
              <w:rPr>
                <w:rFonts w:hint="eastAsia" w:ascii="仿宋_GB2312" w:hAnsi="黑体" w:eastAsia="仿宋_GB2312" w:cs="黑体"/>
                <w:sz w:val="24"/>
                <w:szCs w:val="24"/>
                <w:highlight w:val="none"/>
              </w:rPr>
              <w:t>居住 用地</w:t>
            </w:r>
          </w:p>
          <w:p>
            <w:pPr>
              <w:pStyle w:val="22"/>
              <w:spacing w:line="307" w:lineRule="exact"/>
              <w:ind w:left="99"/>
              <w:rPr>
                <w:rFonts w:hint="eastAsia" w:ascii="仿宋_GB2312" w:hAnsi="黑体" w:eastAsia="仿宋_GB2312" w:cs="黑体"/>
                <w:sz w:val="24"/>
                <w:szCs w:val="24"/>
                <w:highlight w:val="none"/>
              </w:rPr>
            </w:pPr>
            <w:r>
              <w:rPr>
                <w:rFonts w:hint="eastAsia" w:ascii="仿宋_GB2312" w:hAnsi="黑体" w:eastAsia="仿宋_GB2312" w:cs="黑体"/>
                <w:sz w:val="24"/>
                <w:szCs w:val="24"/>
                <w:highlight w:val="none"/>
              </w:rPr>
              <w:t>（</w:t>
            </w:r>
            <w:r>
              <w:rPr>
                <w:rFonts w:hint="eastAsia" w:ascii="仿宋_GB2312" w:hAnsi="Times New Roman" w:eastAsia="仿宋_GB2312" w:cs="Times New Roman"/>
                <w:sz w:val="24"/>
                <w:szCs w:val="24"/>
                <w:highlight w:val="none"/>
              </w:rPr>
              <w:t>07</w:t>
            </w:r>
            <w:r>
              <w:rPr>
                <w:rFonts w:hint="eastAsia" w:ascii="仿宋_GB2312" w:hAnsi="黑体" w:eastAsia="仿宋_GB2312" w:cs="黑体"/>
                <w:sz w:val="24"/>
                <w:szCs w:val="24"/>
                <w:highlight w:val="none"/>
              </w:rPr>
              <w:t>）</w:t>
            </w:r>
          </w:p>
        </w:tc>
        <w:tc>
          <w:tcPr>
            <w:tcW w:w="1551" w:type="dxa"/>
            <w:tcBorders>
              <w:top w:val="single" w:color="000000" w:sz="12" w:space="0"/>
              <w:left w:val="single" w:color="000000" w:sz="6" w:space="0"/>
              <w:bottom w:val="single" w:color="000000" w:sz="6" w:space="0"/>
              <w:right w:val="single" w:color="000000" w:sz="6" w:space="0"/>
            </w:tcBorders>
          </w:tcPr>
          <w:p>
            <w:pPr>
              <w:pStyle w:val="22"/>
              <w:spacing w:before="1" w:line="160" w:lineRule="exact"/>
              <w:rPr>
                <w:rFonts w:hint="eastAsia" w:ascii="仿宋_GB2312" w:eastAsia="仿宋_GB2312"/>
                <w:sz w:val="16"/>
                <w:szCs w:val="16"/>
                <w:highlight w:val="none"/>
                <w:lang w:eastAsia="zh-CN"/>
              </w:rPr>
            </w:pPr>
          </w:p>
          <w:p>
            <w:pPr>
              <w:pStyle w:val="22"/>
              <w:spacing w:line="320" w:lineRule="exact"/>
              <w:ind w:left="167" w:right="167"/>
              <w:jc w:val="center"/>
              <w:rPr>
                <w:rFonts w:hint="eastAsia" w:ascii="仿宋_GB2312" w:hAnsi="黑体" w:eastAsia="仿宋_GB2312" w:cs="黑体"/>
                <w:sz w:val="24"/>
                <w:szCs w:val="24"/>
                <w:highlight w:val="none"/>
                <w:lang w:eastAsia="zh-CN"/>
              </w:rPr>
            </w:pPr>
            <w:r>
              <w:rPr>
                <w:rFonts w:hint="eastAsia" w:ascii="仿宋_GB2312" w:hAnsi="黑体" w:eastAsia="仿宋_GB2312" w:cs="黑体"/>
                <w:sz w:val="24"/>
                <w:szCs w:val="24"/>
                <w:highlight w:val="none"/>
                <w:lang w:eastAsia="zh-CN"/>
              </w:rPr>
              <w:t>公共管理与 公共服务用 地（</w:t>
            </w:r>
            <w:r>
              <w:rPr>
                <w:rFonts w:hint="eastAsia" w:ascii="仿宋_GB2312" w:hAnsi="Times New Roman" w:eastAsia="仿宋_GB2312" w:cs="Times New Roman"/>
                <w:sz w:val="24"/>
                <w:szCs w:val="24"/>
                <w:highlight w:val="none"/>
                <w:lang w:eastAsia="zh-CN"/>
              </w:rPr>
              <w:t>08</w:t>
            </w:r>
            <w:r>
              <w:rPr>
                <w:rFonts w:hint="eastAsia" w:ascii="仿宋_GB2312" w:hAnsi="黑体" w:eastAsia="仿宋_GB2312" w:cs="黑体"/>
                <w:sz w:val="24"/>
                <w:szCs w:val="24"/>
                <w:highlight w:val="none"/>
                <w:lang w:eastAsia="zh-CN"/>
              </w:rPr>
              <w:t>）</w:t>
            </w:r>
          </w:p>
        </w:tc>
        <w:tc>
          <w:tcPr>
            <w:tcW w:w="1154" w:type="dxa"/>
            <w:tcBorders>
              <w:top w:val="single" w:color="000000" w:sz="12" w:space="0"/>
              <w:left w:val="single" w:color="000000" w:sz="6" w:space="0"/>
              <w:bottom w:val="single" w:color="000000" w:sz="6" w:space="0"/>
              <w:right w:val="single" w:color="000000" w:sz="6" w:space="0"/>
            </w:tcBorders>
          </w:tcPr>
          <w:p>
            <w:pPr>
              <w:pStyle w:val="22"/>
              <w:spacing w:before="1" w:line="160" w:lineRule="exact"/>
              <w:rPr>
                <w:rFonts w:hint="eastAsia" w:ascii="仿宋_GB2312" w:eastAsia="仿宋_GB2312"/>
                <w:sz w:val="16"/>
                <w:szCs w:val="16"/>
                <w:highlight w:val="none"/>
                <w:lang w:eastAsia="zh-CN"/>
              </w:rPr>
            </w:pPr>
          </w:p>
          <w:p>
            <w:pPr>
              <w:pStyle w:val="22"/>
              <w:spacing w:line="320" w:lineRule="exact"/>
              <w:ind w:left="99" w:right="78" w:hanging="24"/>
              <w:jc w:val="center"/>
              <w:rPr>
                <w:rFonts w:hint="eastAsia" w:ascii="仿宋_GB2312" w:hAnsi="黑体" w:eastAsia="仿宋_GB2312" w:cs="黑体"/>
                <w:sz w:val="24"/>
                <w:szCs w:val="24"/>
                <w:highlight w:val="none"/>
              </w:rPr>
            </w:pPr>
            <w:r>
              <w:rPr>
                <w:rFonts w:hint="eastAsia" w:ascii="仿宋_GB2312" w:hAnsi="黑体" w:eastAsia="仿宋_GB2312" w:cs="黑体"/>
                <w:sz w:val="24"/>
                <w:szCs w:val="24"/>
                <w:highlight w:val="none"/>
              </w:rPr>
              <w:t>商业服 务业用 地（</w:t>
            </w:r>
            <w:r>
              <w:rPr>
                <w:rFonts w:hint="eastAsia" w:ascii="仿宋_GB2312" w:hAnsi="Times New Roman" w:eastAsia="仿宋_GB2312" w:cs="Times New Roman"/>
                <w:sz w:val="24"/>
                <w:szCs w:val="24"/>
                <w:highlight w:val="none"/>
              </w:rPr>
              <w:t>09</w:t>
            </w:r>
            <w:r>
              <w:rPr>
                <w:rFonts w:hint="eastAsia" w:ascii="仿宋_GB2312" w:hAnsi="黑体" w:eastAsia="仿宋_GB2312" w:cs="黑体"/>
                <w:sz w:val="24"/>
                <w:szCs w:val="24"/>
                <w:highlight w:val="none"/>
              </w:rPr>
              <w:t>）</w:t>
            </w:r>
          </w:p>
        </w:tc>
        <w:tc>
          <w:tcPr>
            <w:tcW w:w="869" w:type="dxa"/>
            <w:tcBorders>
              <w:top w:val="single" w:color="000000" w:sz="12" w:space="0"/>
              <w:left w:val="single" w:color="000000" w:sz="6" w:space="0"/>
              <w:bottom w:val="single" w:color="000000" w:sz="6" w:space="0"/>
              <w:right w:val="single" w:color="000000" w:sz="6" w:space="0"/>
            </w:tcBorders>
          </w:tcPr>
          <w:p>
            <w:pPr>
              <w:pStyle w:val="22"/>
              <w:spacing w:before="1" w:line="160" w:lineRule="exact"/>
              <w:rPr>
                <w:rFonts w:hint="eastAsia" w:ascii="仿宋_GB2312" w:eastAsia="仿宋_GB2312"/>
                <w:sz w:val="16"/>
                <w:szCs w:val="16"/>
                <w:highlight w:val="none"/>
              </w:rPr>
            </w:pPr>
          </w:p>
          <w:p>
            <w:pPr>
              <w:pStyle w:val="22"/>
              <w:spacing w:line="320" w:lineRule="exact"/>
              <w:ind w:left="186" w:right="186"/>
              <w:rPr>
                <w:rFonts w:hint="eastAsia" w:ascii="仿宋_GB2312" w:hAnsi="黑体" w:eastAsia="仿宋_GB2312" w:cs="黑体"/>
                <w:sz w:val="24"/>
                <w:szCs w:val="24"/>
                <w:highlight w:val="none"/>
              </w:rPr>
            </w:pPr>
            <w:r>
              <w:rPr>
                <w:rFonts w:hint="eastAsia" w:ascii="仿宋_GB2312" w:hAnsi="黑体" w:eastAsia="仿宋_GB2312" w:cs="黑体"/>
                <w:sz w:val="24"/>
                <w:szCs w:val="24"/>
                <w:highlight w:val="none"/>
              </w:rPr>
              <w:t>工矿 用地</w:t>
            </w:r>
          </w:p>
          <w:p>
            <w:pPr>
              <w:pStyle w:val="22"/>
              <w:spacing w:line="307" w:lineRule="exact"/>
              <w:ind w:left="99"/>
              <w:rPr>
                <w:rFonts w:hint="eastAsia" w:ascii="仿宋_GB2312" w:hAnsi="黑体" w:eastAsia="仿宋_GB2312" w:cs="黑体"/>
                <w:sz w:val="24"/>
                <w:szCs w:val="24"/>
                <w:highlight w:val="none"/>
              </w:rPr>
            </w:pPr>
            <w:r>
              <w:rPr>
                <w:rFonts w:hint="eastAsia" w:ascii="仿宋_GB2312" w:hAnsi="黑体" w:eastAsia="仿宋_GB2312" w:cs="黑体"/>
                <w:sz w:val="24"/>
                <w:szCs w:val="24"/>
                <w:highlight w:val="none"/>
              </w:rPr>
              <w:t>（</w:t>
            </w:r>
            <w:r>
              <w:rPr>
                <w:rFonts w:hint="eastAsia" w:ascii="仿宋_GB2312" w:hAnsi="Times New Roman" w:eastAsia="仿宋_GB2312" w:cs="Times New Roman"/>
                <w:sz w:val="24"/>
                <w:szCs w:val="24"/>
                <w:highlight w:val="none"/>
              </w:rPr>
              <w:t>10</w:t>
            </w:r>
            <w:r>
              <w:rPr>
                <w:rFonts w:hint="eastAsia" w:ascii="仿宋_GB2312" w:hAnsi="黑体" w:eastAsia="仿宋_GB2312" w:cs="黑体"/>
                <w:sz w:val="24"/>
                <w:szCs w:val="24"/>
                <w:highlight w:val="none"/>
              </w:rPr>
              <w:t>）</w:t>
            </w:r>
          </w:p>
        </w:tc>
        <w:tc>
          <w:tcPr>
            <w:tcW w:w="1080" w:type="dxa"/>
            <w:tcBorders>
              <w:top w:val="single" w:color="000000" w:sz="12" w:space="0"/>
              <w:left w:val="single" w:color="000000" w:sz="6" w:space="0"/>
              <w:bottom w:val="single" w:color="000000" w:sz="6" w:space="0"/>
              <w:right w:val="single" w:color="000000" w:sz="6" w:space="0"/>
            </w:tcBorders>
          </w:tcPr>
          <w:p>
            <w:pPr>
              <w:pStyle w:val="22"/>
              <w:spacing w:before="7" w:line="110" w:lineRule="exact"/>
              <w:rPr>
                <w:rFonts w:hint="eastAsia" w:ascii="仿宋_GB2312" w:eastAsia="仿宋_GB2312"/>
                <w:sz w:val="11"/>
                <w:szCs w:val="11"/>
                <w:highlight w:val="none"/>
              </w:rPr>
            </w:pPr>
          </w:p>
          <w:p>
            <w:pPr>
              <w:pStyle w:val="22"/>
              <w:spacing w:line="200" w:lineRule="exact"/>
              <w:rPr>
                <w:rFonts w:hint="eastAsia" w:ascii="仿宋_GB2312" w:eastAsia="仿宋_GB2312"/>
                <w:sz w:val="20"/>
                <w:szCs w:val="20"/>
                <w:highlight w:val="none"/>
              </w:rPr>
            </w:pPr>
          </w:p>
          <w:p>
            <w:pPr>
              <w:pStyle w:val="22"/>
              <w:spacing w:line="322" w:lineRule="exact"/>
              <w:ind w:left="99" w:right="3" w:firstLine="72"/>
              <w:rPr>
                <w:rFonts w:hint="eastAsia" w:ascii="仿宋_GB2312" w:hAnsi="黑体" w:eastAsia="仿宋_GB2312" w:cs="黑体"/>
                <w:sz w:val="24"/>
                <w:szCs w:val="24"/>
                <w:highlight w:val="none"/>
              </w:rPr>
            </w:pPr>
            <w:r>
              <w:rPr>
                <w:rFonts w:hint="eastAsia" w:ascii="仿宋_GB2312" w:hAnsi="黑体" w:eastAsia="仿宋_GB2312" w:cs="黑体"/>
                <w:sz w:val="24"/>
                <w:szCs w:val="24"/>
                <w:highlight w:val="none"/>
              </w:rPr>
              <w:t>仓储用 地（</w:t>
            </w:r>
            <w:r>
              <w:rPr>
                <w:rFonts w:hint="eastAsia" w:ascii="仿宋_GB2312" w:hAnsi="Times New Roman" w:eastAsia="仿宋_GB2312" w:cs="Times New Roman"/>
                <w:sz w:val="24"/>
                <w:szCs w:val="24"/>
                <w:highlight w:val="none"/>
              </w:rPr>
              <w:t>11</w:t>
            </w:r>
            <w:r>
              <w:rPr>
                <w:rFonts w:hint="eastAsia" w:ascii="仿宋_GB2312" w:hAnsi="黑体" w:eastAsia="仿宋_GB2312" w:cs="黑体"/>
                <w:sz w:val="24"/>
                <w:szCs w:val="24"/>
                <w:highlight w:val="none"/>
              </w:rPr>
              <w:t>）</w:t>
            </w:r>
          </w:p>
        </w:tc>
        <w:tc>
          <w:tcPr>
            <w:tcW w:w="1217" w:type="dxa"/>
            <w:tcBorders>
              <w:top w:val="single" w:color="000000" w:sz="12" w:space="0"/>
              <w:left w:val="single" w:color="000000" w:sz="6" w:space="0"/>
              <w:bottom w:val="single" w:color="000000" w:sz="6" w:space="0"/>
              <w:right w:val="single" w:color="000000" w:sz="6" w:space="0"/>
            </w:tcBorders>
          </w:tcPr>
          <w:p>
            <w:pPr>
              <w:pStyle w:val="22"/>
              <w:spacing w:before="7" w:line="110" w:lineRule="exact"/>
              <w:rPr>
                <w:rFonts w:hint="eastAsia" w:ascii="仿宋_GB2312" w:eastAsia="仿宋_GB2312"/>
                <w:sz w:val="11"/>
                <w:szCs w:val="11"/>
                <w:highlight w:val="none"/>
              </w:rPr>
            </w:pPr>
          </w:p>
          <w:p>
            <w:pPr>
              <w:pStyle w:val="22"/>
              <w:spacing w:line="200" w:lineRule="exact"/>
              <w:rPr>
                <w:rFonts w:hint="eastAsia" w:ascii="仿宋_GB2312" w:eastAsia="仿宋_GB2312"/>
                <w:sz w:val="20"/>
                <w:szCs w:val="20"/>
                <w:highlight w:val="none"/>
              </w:rPr>
            </w:pPr>
          </w:p>
          <w:p>
            <w:pPr>
              <w:pStyle w:val="22"/>
              <w:spacing w:line="322" w:lineRule="exact"/>
              <w:ind w:left="99" w:right="-18" w:firstLine="19"/>
              <w:rPr>
                <w:rFonts w:hint="eastAsia" w:ascii="仿宋_GB2312" w:hAnsi="黑体" w:eastAsia="仿宋_GB2312" w:cs="黑体"/>
                <w:sz w:val="24"/>
                <w:szCs w:val="24"/>
                <w:highlight w:val="none"/>
              </w:rPr>
            </w:pPr>
            <w:r>
              <w:rPr>
                <w:rFonts w:hint="eastAsia" w:ascii="仿宋_GB2312" w:hAnsi="黑体" w:eastAsia="仿宋_GB2312" w:cs="黑体"/>
                <w:sz w:val="24"/>
                <w:szCs w:val="24"/>
                <w:highlight w:val="none"/>
              </w:rPr>
              <w:t>交通运输 用</w:t>
            </w:r>
            <w:r>
              <w:rPr>
                <w:rFonts w:hint="eastAsia" w:ascii="仿宋_GB2312" w:hAnsi="黑体" w:eastAsia="仿宋_GB2312" w:cs="黑体"/>
                <w:spacing w:val="-82"/>
                <w:sz w:val="24"/>
                <w:szCs w:val="24"/>
                <w:highlight w:val="none"/>
              </w:rPr>
              <w:t>地</w:t>
            </w:r>
            <w:r>
              <w:rPr>
                <w:rFonts w:hint="eastAsia" w:ascii="仿宋_GB2312" w:hAnsi="黑体" w:eastAsia="仿宋_GB2312" w:cs="黑体"/>
                <w:sz w:val="24"/>
                <w:szCs w:val="24"/>
                <w:highlight w:val="none"/>
              </w:rPr>
              <w:t>（</w:t>
            </w:r>
            <w:r>
              <w:rPr>
                <w:rFonts w:hint="eastAsia" w:ascii="仿宋_GB2312" w:hAnsi="Times New Roman" w:eastAsia="仿宋_GB2312" w:cs="Times New Roman"/>
                <w:sz w:val="24"/>
                <w:szCs w:val="24"/>
                <w:highlight w:val="none"/>
              </w:rPr>
              <w:t>12</w:t>
            </w:r>
            <w:r>
              <w:rPr>
                <w:rFonts w:hint="eastAsia" w:ascii="仿宋_GB2312" w:hAnsi="黑体" w:eastAsia="仿宋_GB2312" w:cs="黑体"/>
                <w:sz w:val="24"/>
                <w:szCs w:val="24"/>
                <w:highlight w:val="none"/>
              </w:rPr>
              <w:t>）</w:t>
            </w:r>
          </w:p>
        </w:tc>
        <w:tc>
          <w:tcPr>
            <w:tcW w:w="1123" w:type="dxa"/>
            <w:tcBorders>
              <w:top w:val="single" w:color="000000" w:sz="12" w:space="0"/>
              <w:left w:val="single" w:color="000000" w:sz="6" w:space="0"/>
              <w:bottom w:val="single" w:color="000000" w:sz="6" w:space="0"/>
              <w:right w:val="single" w:color="000000" w:sz="6" w:space="0"/>
            </w:tcBorders>
          </w:tcPr>
          <w:p>
            <w:pPr>
              <w:pStyle w:val="22"/>
              <w:spacing w:before="1" w:line="160" w:lineRule="exact"/>
              <w:rPr>
                <w:rFonts w:hint="eastAsia" w:ascii="仿宋_GB2312" w:eastAsia="仿宋_GB2312"/>
                <w:sz w:val="16"/>
                <w:szCs w:val="16"/>
                <w:highlight w:val="none"/>
              </w:rPr>
            </w:pPr>
          </w:p>
          <w:p>
            <w:pPr>
              <w:pStyle w:val="22"/>
              <w:spacing w:line="320" w:lineRule="exact"/>
              <w:ind w:left="193" w:right="193"/>
              <w:rPr>
                <w:rFonts w:hint="eastAsia" w:ascii="仿宋_GB2312" w:hAnsi="黑体" w:eastAsia="仿宋_GB2312" w:cs="黑体"/>
                <w:sz w:val="24"/>
                <w:szCs w:val="24"/>
                <w:highlight w:val="none"/>
              </w:rPr>
            </w:pPr>
            <w:r>
              <w:rPr>
                <w:rFonts w:hint="eastAsia" w:ascii="仿宋_GB2312" w:hAnsi="黑体" w:eastAsia="仿宋_GB2312" w:cs="黑体"/>
                <w:sz w:val="24"/>
                <w:szCs w:val="24"/>
                <w:highlight w:val="none"/>
              </w:rPr>
              <w:t>公用设 施用地</w:t>
            </w:r>
          </w:p>
          <w:p>
            <w:pPr>
              <w:pStyle w:val="22"/>
              <w:spacing w:line="307" w:lineRule="exact"/>
              <w:ind w:left="193"/>
              <w:rPr>
                <w:rFonts w:hint="eastAsia" w:ascii="仿宋_GB2312" w:hAnsi="黑体" w:eastAsia="仿宋_GB2312" w:cs="黑体"/>
                <w:sz w:val="24"/>
                <w:szCs w:val="24"/>
                <w:highlight w:val="none"/>
              </w:rPr>
            </w:pPr>
            <w:r>
              <w:rPr>
                <w:rFonts w:hint="eastAsia" w:ascii="仿宋_GB2312" w:hAnsi="黑体" w:eastAsia="仿宋_GB2312" w:cs="黑体"/>
                <w:sz w:val="24"/>
                <w:szCs w:val="24"/>
                <w:highlight w:val="none"/>
              </w:rPr>
              <w:t>（</w:t>
            </w:r>
            <w:r>
              <w:rPr>
                <w:rFonts w:hint="eastAsia" w:ascii="仿宋_GB2312" w:hAnsi="Times New Roman" w:eastAsia="仿宋_GB2312" w:cs="Times New Roman"/>
                <w:sz w:val="24"/>
                <w:szCs w:val="24"/>
                <w:highlight w:val="none"/>
              </w:rPr>
              <w:t>13</w:t>
            </w:r>
            <w:r>
              <w:rPr>
                <w:rFonts w:hint="eastAsia" w:ascii="仿宋_GB2312" w:hAnsi="黑体" w:eastAsia="仿宋_GB2312" w:cs="黑体"/>
                <w:sz w:val="24"/>
                <w:szCs w:val="24"/>
                <w:highlight w:val="none"/>
              </w:rPr>
              <w:t>）</w:t>
            </w:r>
          </w:p>
        </w:tc>
        <w:tc>
          <w:tcPr>
            <w:tcW w:w="1741" w:type="dxa"/>
            <w:tcBorders>
              <w:top w:val="single" w:color="000000" w:sz="12" w:space="0"/>
              <w:left w:val="single" w:color="000000" w:sz="6" w:space="0"/>
              <w:bottom w:val="single" w:color="000000" w:sz="6" w:space="0"/>
              <w:right w:val="single" w:color="000000" w:sz="6" w:space="0"/>
            </w:tcBorders>
          </w:tcPr>
          <w:p>
            <w:pPr>
              <w:pStyle w:val="22"/>
              <w:spacing w:line="320" w:lineRule="exact"/>
              <w:ind w:left="140" w:right="143" w:hanging="1"/>
              <w:jc w:val="center"/>
              <w:rPr>
                <w:rFonts w:hint="eastAsia" w:ascii="仿宋_GB2312" w:hAnsi="黑体" w:eastAsia="仿宋_GB2312" w:cs="黑体"/>
                <w:sz w:val="24"/>
                <w:szCs w:val="24"/>
                <w:highlight w:val="none"/>
                <w:lang w:eastAsia="zh-CN"/>
              </w:rPr>
            </w:pPr>
            <w:r>
              <w:rPr>
                <w:rFonts w:hint="eastAsia" w:ascii="仿宋_GB2312" w:hAnsi="黑体" w:eastAsia="仿宋_GB2312" w:cs="黑体"/>
                <w:sz w:val="24"/>
                <w:szCs w:val="24"/>
                <w:highlight w:val="none"/>
                <w:lang w:eastAsia="zh-CN"/>
              </w:rPr>
              <w:t>绿地与开敞用 地（</w:t>
            </w:r>
            <w:r>
              <w:rPr>
                <w:rFonts w:hint="eastAsia" w:ascii="仿宋_GB2312" w:hAnsi="Times New Roman" w:eastAsia="仿宋_GB2312" w:cs="Times New Roman"/>
                <w:sz w:val="24"/>
                <w:szCs w:val="24"/>
                <w:highlight w:val="none"/>
                <w:lang w:eastAsia="zh-CN"/>
              </w:rPr>
              <w:t>14</w:t>
            </w:r>
            <w:r>
              <w:rPr>
                <w:rFonts w:hint="eastAsia" w:ascii="仿宋_GB2312" w:hAnsi="黑体" w:eastAsia="仿宋_GB2312" w:cs="黑体"/>
                <w:sz w:val="24"/>
                <w:szCs w:val="24"/>
                <w:highlight w:val="none"/>
                <w:lang w:eastAsia="zh-CN"/>
              </w:rPr>
              <w:t>）（社</w:t>
            </w:r>
          </w:p>
          <w:p>
            <w:pPr>
              <w:pStyle w:val="22"/>
              <w:spacing w:before="1" w:line="320" w:lineRule="exact"/>
              <w:ind w:left="140" w:right="143"/>
              <w:jc w:val="center"/>
              <w:rPr>
                <w:rFonts w:hint="eastAsia" w:ascii="仿宋_GB2312" w:hAnsi="黑体" w:eastAsia="仿宋_GB2312" w:cs="黑体"/>
                <w:sz w:val="24"/>
                <w:szCs w:val="24"/>
                <w:highlight w:val="none"/>
                <w:lang w:eastAsia="zh-CN"/>
              </w:rPr>
            </w:pPr>
            <w:r>
              <w:rPr>
                <w:rFonts w:hint="eastAsia" w:ascii="仿宋_GB2312" w:hAnsi="黑体" w:eastAsia="仿宋_GB2312" w:cs="黑体"/>
                <w:sz w:val="24"/>
                <w:szCs w:val="24"/>
                <w:highlight w:val="none"/>
                <w:lang w:eastAsia="zh-CN"/>
              </w:rPr>
              <w:t>区公园或儿童 公园除外）</w:t>
            </w:r>
          </w:p>
        </w:tc>
        <w:tc>
          <w:tcPr>
            <w:tcW w:w="1476" w:type="dxa"/>
            <w:tcBorders>
              <w:top w:val="single" w:color="000000" w:sz="12" w:space="0"/>
              <w:left w:val="single" w:color="000000" w:sz="6" w:space="0"/>
              <w:bottom w:val="single" w:color="000000" w:sz="6" w:space="0"/>
              <w:right w:val="single" w:color="000000" w:sz="12" w:space="0"/>
            </w:tcBorders>
          </w:tcPr>
          <w:p>
            <w:pPr>
              <w:pStyle w:val="22"/>
              <w:spacing w:line="290" w:lineRule="exact"/>
              <w:ind w:left="248"/>
              <w:rPr>
                <w:rFonts w:hint="eastAsia" w:ascii="仿宋_GB2312" w:hAnsi="黑体" w:eastAsia="仿宋_GB2312" w:cs="黑体"/>
                <w:sz w:val="24"/>
                <w:szCs w:val="24"/>
                <w:highlight w:val="none"/>
                <w:lang w:eastAsia="zh-CN"/>
              </w:rPr>
            </w:pPr>
            <w:r>
              <w:rPr>
                <w:rFonts w:hint="eastAsia" w:ascii="仿宋_GB2312" w:hAnsi="黑体" w:eastAsia="仿宋_GB2312" w:cs="黑体"/>
                <w:sz w:val="24"/>
                <w:szCs w:val="24"/>
                <w:highlight w:val="none"/>
                <w:lang w:eastAsia="zh-CN"/>
              </w:rPr>
              <w:t>公园绿地</w:t>
            </w:r>
          </w:p>
          <w:p>
            <w:pPr>
              <w:pStyle w:val="22"/>
              <w:spacing w:before="2" w:line="211" w:lineRule="auto"/>
              <w:ind w:left="128" w:right="123"/>
              <w:jc w:val="both"/>
              <w:rPr>
                <w:rFonts w:hint="eastAsia" w:ascii="仿宋_GB2312" w:hAnsi="黑体" w:eastAsia="仿宋_GB2312" w:cs="黑体"/>
                <w:sz w:val="24"/>
                <w:szCs w:val="24"/>
                <w:highlight w:val="none"/>
                <w:lang w:eastAsia="zh-CN"/>
              </w:rPr>
            </w:pPr>
            <w:r>
              <w:rPr>
                <w:rFonts w:hint="eastAsia" w:ascii="仿宋_GB2312" w:hAnsi="黑体" w:eastAsia="仿宋_GB2312" w:cs="黑体"/>
                <w:sz w:val="24"/>
                <w:szCs w:val="24"/>
                <w:highlight w:val="none"/>
                <w:lang w:eastAsia="zh-CN"/>
              </w:rPr>
              <w:t>（</w:t>
            </w:r>
            <w:r>
              <w:rPr>
                <w:rFonts w:hint="eastAsia" w:ascii="仿宋_GB2312" w:hAnsi="Times New Roman" w:eastAsia="仿宋_GB2312" w:cs="Times New Roman"/>
                <w:sz w:val="24"/>
                <w:szCs w:val="24"/>
                <w:highlight w:val="none"/>
                <w:lang w:eastAsia="zh-CN"/>
              </w:rPr>
              <w:t>1401</w:t>
            </w:r>
            <w:r>
              <w:rPr>
                <w:rFonts w:hint="eastAsia" w:ascii="仿宋_GB2312" w:hAnsi="黑体" w:eastAsia="仿宋_GB2312" w:cs="黑体"/>
                <w:sz w:val="24"/>
                <w:szCs w:val="24"/>
                <w:highlight w:val="none"/>
                <w:lang w:eastAsia="zh-CN"/>
              </w:rPr>
              <w:t>）中 的社区公园 或儿童公园</w:t>
            </w:r>
          </w:p>
        </w:tc>
      </w:tr>
      <w:tr>
        <w:tblPrEx>
          <w:tblCellMar>
            <w:top w:w="0" w:type="dxa"/>
            <w:left w:w="0" w:type="dxa"/>
            <w:bottom w:w="0" w:type="dxa"/>
            <w:right w:w="0" w:type="dxa"/>
          </w:tblCellMar>
        </w:tblPrEx>
        <w:trPr>
          <w:trHeight w:val="336"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9" w:lineRule="exact"/>
              <w:ind w:left="92"/>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农用地</w:t>
            </w:r>
          </w:p>
        </w:tc>
        <w:tc>
          <w:tcPr>
            <w:tcW w:w="878" w:type="dxa"/>
            <w:tcBorders>
              <w:top w:val="single" w:color="000000" w:sz="6" w:space="0"/>
              <w:left w:val="single" w:color="000000" w:sz="6" w:space="0"/>
              <w:bottom w:val="single" w:color="000000" w:sz="6" w:space="0"/>
              <w:right w:val="single" w:color="000000" w:sz="6" w:space="0"/>
            </w:tcBorders>
          </w:tcPr>
          <w:p>
            <w:pPr>
              <w:pStyle w:val="22"/>
              <w:spacing w:line="319" w:lineRule="exact"/>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551" w:type="dxa"/>
            <w:tcBorders>
              <w:top w:val="single" w:color="000000" w:sz="6" w:space="0"/>
              <w:left w:val="single" w:color="000000" w:sz="6" w:space="0"/>
              <w:bottom w:val="single" w:color="000000" w:sz="6" w:space="0"/>
              <w:right w:val="single" w:color="000000" w:sz="6" w:space="0"/>
            </w:tcBorders>
          </w:tcPr>
          <w:p>
            <w:pPr>
              <w:pStyle w:val="22"/>
              <w:spacing w:line="319" w:lineRule="exact"/>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54" w:type="dxa"/>
            <w:tcBorders>
              <w:top w:val="single" w:color="000000" w:sz="6" w:space="0"/>
              <w:left w:val="single" w:color="000000" w:sz="6" w:space="0"/>
              <w:bottom w:val="single" w:color="000000" w:sz="6" w:space="0"/>
              <w:right w:val="single" w:color="000000" w:sz="6" w:space="0"/>
            </w:tcBorders>
          </w:tcPr>
          <w:p>
            <w:pPr>
              <w:pStyle w:val="22"/>
              <w:spacing w:line="319" w:lineRule="exact"/>
              <w:ind w:left="428" w:right="430"/>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tcPr>
          <w:p>
            <w:pPr>
              <w:pStyle w:val="22"/>
              <w:spacing w:line="319" w:lineRule="exact"/>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tcPr>
          <w:p>
            <w:pPr>
              <w:pStyle w:val="22"/>
              <w:spacing w:line="319" w:lineRule="exact"/>
              <w:ind w:left="392" w:right="392"/>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tcPr>
          <w:p>
            <w:pPr>
              <w:pStyle w:val="22"/>
              <w:spacing w:line="319" w:lineRule="exact"/>
              <w:ind w:left="459" w:right="46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tcPr>
          <w:p>
            <w:pPr>
              <w:pStyle w:val="22"/>
              <w:spacing w:line="319" w:lineRule="exact"/>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tcPr>
          <w:p>
            <w:pPr>
              <w:pStyle w:val="22"/>
              <w:spacing w:line="319" w:lineRule="exact"/>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tcPr>
          <w:p>
            <w:pPr>
              <w:pStyle w:val="22"/>
              <w:spacing w:line="319" w:lineRule="exact"/>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是否</w:t>
            </w:r>
          </w:p>
        </w:tc>
      </w:tr>
      <w:tr>
        <w:tblPrEx>
          <w:tblCellMar>
            <w:top w:w="0" w:type="dxa"/>
            <w:left w:w="0" w:type="dxa"/>
            <w:bottom w:w="0" w:type="dxa"/>
            <w:right w:w="0" w:type="dxa"/>
          </w:tblCellMar>
        </w:tblPrEx>
        <w:trPr>
          <w:trHeight w:val="334"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7" w:lineRule="exact"/>
              <w:ind w:left="92"/>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未利用地</w:t>
            </w:r>
          </w:p>
        </w:tc>
        <w:tc>
          <w:tcPr>
            <w:tcW w:w="878" w:type="dxa"/>
            <w:tcBorders>
              <w:top w:val="single" w:color="000000" w:sz="6" w:space="0"/>
              <w:left w:val="single" w:color="000000" w:sz="6" w:space="0"/>
              <w:bottom w:val="single" w:color="000000" w:sz="6" w:space="0"/>
              <w:right w:val="single" w:color="000000" w:sz="6" w:space="0"/>
            </w:tcBorders>
          </w:tcPr>
          <w:p>
            <w:pPr>
              <w:pStyle w:val="22"/>
              <w:spacing w:line="317" w:lineRule="exact"/>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551" w:type="dxa"/>
            <w:tcBorders>
              <w:top w:val="single" w:color="000000" w:sz="6" w:space="0"/>
              <w:left w:val="single" w:color="000000" w:sz="6" w:space="0"/>
              <w:bottom w:val="single" w:color="000000" w:sz="6" w:space="0"/>
              <w:right w:val="single" w:color="000000" w:sz="6" w:space="0"/>
            </w:tcBorders>
          </w:tcPr>
          <w:p>
            <w:pPr>
              <w:pStyle w:val="22"/>
              <w:spacing w:line="317" w:lineRule="exact"/>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54" w:type="dxa"/>
            <w:tcBorders>
              <w:top w:val="single" w:color="000000" w:sz="6" w:space="0"/>
              <w:left w:val="single" w:color="000000" w:sz="6" w:space="0"/>
              <w:bottom w:val="single" w:color="000000" w:sz="6" w:space="0"/>
              <w:right w:val="single" w:color="000000" w:sz="6" w:space="0"/>
            </w:tcBorders>
          </w:tcPr>
          <w:p>
            <w:pPr>
              <w:pStyle w:val="22"/>
              <w:spacing w:line="317" w:lineRule="exact"/>
              <w:ind w:left="428" w:right="430"/>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tcPr>
          <w:p>
            <w:pPr>
              <w:pStyle w:val="22"/>
              <w:spacing w:line="317" w:lineRule="exact"/>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tcPr>
          <w:p>
            <w:pPr>
              <w:pStyle w:val="22"/>
              <w:spacing w:line="317" w:lineRule="exact"/>
              <w:ind w:left="392" w:right="392"/>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tcPr>
          <w:p>
            <w:pPr>
              <w:pStyle w:val="22"/>
              <w:spacing w:line="317" w:lineRule="exact"/>
              <w:ind w:left="459" w:right="46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tcPr>
          <w:p>
            <w:pPr>
              <w:pStyle w:val="22"/>
              <w:spacing w:line="317" w:lineRule="exact"/>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tcPr>
          <w:p>
            <w:pPr>
              <w:pStyle w:val="22"/>
              <w:spacing w:line="317" w:lineRule="exact"/>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tcPr>
          <w:p>
            <w:pPr>
              <w:pStyle w:val="22"/>
              <w:spacing w:line="317" w:lineRule="exact"/>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r>
      <w:tr>
        <w:tblPrEx>
          <w:tblCellMar>
            <w:top w:w="0" w:type="dxa"/>
            <w:left w:w="0" w:type="dxa"/>
            <w:bottom w:w="0" w:type="dxa"/>
            <w:right w:w="0" w:type="dxa"/>
          </w:tblCellMar>
        </w:tblPrEx>
        <w:trPr>
          <w:trHeight w:val="336"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9" w:lineRule="exact"/>
              <w:ind w:left="92"/>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居住用地（</w:t>
            </w:r>
            <w:r>
              <w:rPr>
                <w:rFonts w:hint="eastAsia" w:ascii="仿宋_GB2312" w:hAnsi="Times New Roman" w:eastAsia="仿宋_GB2312" w:cs="Times New Roman"/>
                <w:sz w:val="24"/>
                <w:szCs w:val="24"/>
                <w:highlight w:val="none"/>
              </w:rPr>
              <w:t>R</w:t>
            </w:r>
            <w:r>
              <w:rPr>
                <w:rFonts w:hint="eastAsia" w:ascii="仿宋_GB2312" w:hAnsi="Microsoft JhengHei" w:eastAsia="仿宋_GB2312" w:cs="Microsoft JhengHei"/>
                <w:sz w:val="24"/>
                <w:szCs w:val="24"/>
                <w:highlight w:val="none"/>
              </w:rPr>
              <w:t>）</w:t>
            </w:r>
          </w:p>
        </w:tc>
        <w:tc>
          <w:tcPr>
            <w:tcW w:w="878" w:type="dxa"/>
            <w:tcBorders>
              <w:top w:val="single" w:color="000000" w:sz="6" w:space="0"/>
              <w:left w:val="single" w:color="000000" w:sz="6" w:space="0"/>
              <w:bottom w:val="single" w:color="000000" w:sz="6" w:space="0"/>
              <w:right w:val="single" w:color="000000" w:sz="6" w:space="0"/>
            </w:tcBorders>
          </w:tcPr>
          <w:p>
            <w:pPr>
              <w:pStyle w:val="22"/>
              <w:spacing w:line="319" w:lineRule="exact"/>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551" w:type="dxa"/>
            <w:tcBorders>
              <w:top w:val="single" w:color="000000" w:sz="6" w:space="0"/>
              <w:left w:val="single" w:color="000000" w:sz="6" w:space="0"/>
              <w:bottom w:val="single" w:color="000000" w:sz="6" w:space="0"/>
              <w:right w:val="single" w:color="000000" w:sz="6" w:space="0"/>
            </w:tcBorders>
          </w:tcPr>
          <w:p>
            <w:pPr>
              <w:pStyle w:val="22"/>
              <w:spacing w:line="319" w:lineRule="exact"/>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54" w:type="dxa"/>
            <w:tcBorders>
              <w:top w:val="single" w:color="000000" w:sz="6" w:space="0"/>
              <w:left w:val="single" w:color="000000" w:sz="6" w:space="0"/>
              <w:bottom w:val="single" w:color="000000" w:sz="6" w:space="0"/>
              <w:right w:val="single" w:color="000000" w:sz="6" w:space="0"/>
            </w:tcBorders>
          </w:tcPr>
          <w:p>
            <w:pPr>
              <w:pStyle w:val="22"/>
              <w:spacing w:line="319" w:lineRule="exact"/>
              <w:ind w:left="428" w:right="430"/>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tcPr>
          <w:p>
            <w:pPr>
              <w:pStyle w:val="22"/>
              <w:spacing w:line="319" w:lineRule="exact"/>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tcPr>
          <w:p>
            <w:pPr>
              <w:pStyle w:val="22"/>
              <w:spacing w:line="319" w:lineRule="exact"/>
              <w:ind w:left="392" w:right="392"/>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tcPr>
          <w:p>
            <w:pPr>
              <w:pStyle w:val="22"/>
              <w:spacing w:line="319" w:lineRule="exact"/>
              <w:ind w:left="459" w:right="46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tcPr>
          <w:p>
            <w:pPr>
              <w:pStyle w:val="22"/>
              <w:spacing w:line="319" w:lineRule="exact"/>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tcPr>
          <w:p>
            <w:pPr>
              <w:pStyle w:val="22"/>
              <w:spacing w:line="319" w:lineRule="exact"/>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tcPr>
          <w:p>
            <w:pPr>
              <w:pStyle w:val="22"/>
              <w:spacing w:line="319" w:lineRule="exact"/>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r>
      <w:tr>
        <w:tblPrEx>
          <w:tblCellMar>
            <w:top w:w="0" w:type="dxa"/>
            <w:left w:w="0" w:type="dxa"/>
            <w:bottom w:w="0" w:type="dxa"/>
            <w:right w:w="0" w:type="dxa"/>
          </w:tblCellMar>
        </w:tblPrEx>
        <w:trPr>
          <w:trHeight w:val="655"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7" w:lineRule="exact"/>
              <w:ind w:left="92"/>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lang w:eastAsia="zh-CN"/>
              </w:rPr>
              <w:t>公共管理与公共服务用地</w:t>
            </w:r>
          </w:p>
          <w:p>
            <w:pPr>
              <w:pStyle w:val="22"/>
              <w:spacing w:line="317" w:lineRule="exact"/>
              <w:ind w:left="92"/>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rPr>
              <w:t>（</w:t>
            </w:r>
            <w:r>
              <w:rPr>
                <w:rFonts w:hint="eastAsia" w:ascii="仿宋_GB2312" w:hAnsi="Times New Roman" w:eastAsia="仿宋_GB2312" w:cs="Times New Roman"/>
                <w:spacing w:val="-1"/>
                <w:sz w:val="24"/>
                <w:szCs w:val="24"/>
                <w:highlight w:val="none"/>
              </w:rPr>
              <w:t>A</w:t>
            </w:r>
            <w:r>
              <w:rPr>
                <w:rFonts w:hint="eastAsia" w:ascii="仿宋_GB2312" w:hAnsi="Microsoft JhengHei" w:eastAsia="仿宋_GB2312" w:cs="Microsoft JhengHei"/>
                <w:sz w:val="24"/>
                <w:szCs w:val="24"/>
                <w:highlight w:val="none"/>
              </w:rPr>
              <w:t>）</w:t>
            </w:r>
            <w:r>
              <w:rPr>
                <w:rFonts w:hint="eastAsia" w:ascii="仿宋_GB2312" w:hAnsi="Microsoft JhengHei" w:eastAsia="仿宋_GB2312" w:cs="Microsoft JhengHei"/>
                <w:sz w:val="24"/>
                <w:szCs w:val="24"/>
                <w:highlight w:val="none"/>
                <w:lang w:eastAsia="zh-CN"/>
              </w:rPr>
              <w:t>（不</w:t>
            </w:r>
            <w:r>
              <w:rPr>
                <w:rFonts w:hint="eastAsia" w:ascii="仿宋_GB2312" w:hAnsi="Microsoft JhengHei" w:eastAsia="仿宋_GB2312" w:cs="Microsoft JhengHei"/>
                <w:spacing w:val="-3"/>
                <w:sz w:val="24"/>
                <w:szCs w:val="24"/>
                <w:highlight w:val="none"/>
                <w:lang w:eastAsia="zh-CN"/>
              </w:rPr>
              <w:t>含</w:t>
            </w:r>
            <w:r>
              <w:rPr>
                <w:rFonts w:hint="eastAsia" w:ascii="仿宋_GB2312" w:hAnsi="Microsoft JhengHei" w:eastAsia="仿宋_GB2312" w:cs="Microsoft JhengHei"/>
                <w:sz w:val="24"/>
                <w:szCs w:val="24"/>
                <w:highlight w:val="none"/>
                <w:lang w:val="en-US" w:eastAsia="zh-CN"/>
              </w:rPr>
              <w:t>环卫设施</w:t>
            </w:r>
            <w:r>
              <w:rPr>
                <w:rFonts w:hint="eastAsia" w:ascii="仿宋_GB2312" w:hAnsi="Microsoft JhengHei" w:eastAsia="仿宋_GB2312" w:cs="Microsoft JhengHei"/>
                <w:sz w:val="24"/>
                <w:szCs w:val="24"/>
                <w:highlight w:val="none"/>
                <w:lang w:eastAsia="zh-CN"/>
              </w:rPr>
              <w:t>）</w:t>
            </w:r>
          </w:p>
          <w:p>
            <w:pPr>
              <w:pStyle w:val="22"/>
              <w:spacing w:line="322" w:lineRule="exact"/>
              <w:ind w:left="92"/>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地块）</w:t>
            </w:r>
          </w:p>
        </w:tc>
        <w:tc>
          <w:tcPr>
            <w:tcW w:w="878" w:type="dxa"/>
            <w:tcBorders>
              <w:top w:val="single" w:color="000000" w:sz="6" w:space="0"/>
              <w:left w:val="single" w:color="000000" w:sz="6" w:space="0"/>
              <w:bottom w:val="single" w:color="000000" w:sz="6" w:space="0"/>
              <w:right w:val="single" w:color="000000" w:sz="6" w:space="0"/>
            </w:tcBorders>
          </w:tcPr>
          <w:p>
            <w:pPr>
              <w:pStyle w:val="22"/>
              <w:spacing w:before="65"/>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551" w:type="dxa"/>
            <w:tcBorders>
              <w:top w:val="single" w:color="000000" w:sz="6" w:space="0"/>
              <w:left w:val="single" w:color="000000" w:sz="6" w:space="0"/>
              <w:bottom w:val="single" w:color="000000" w:sz="6" w:space="0"/>
              <w:right w:val="single" w:color="000000" w:sz="6" w:space="0"/>
            </w:tcBorders>
          </w:tcPr>
          <w:p>
            <w:pPr>
              <w:pStyle w:val="22"/>
              <w:spacing w:before="65"/>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54" w:type="dxa"/>
            <w:tcBorders>
              <w:top w:val="single" w:color="000000" w:sz="6" w:space="0"/>
              <w:left w:val="single" w:color="000000" w:sz="6" w:space="0"/>
              <w:bottom w:val="single" w:color="000000" w:sz="6" w:space="0"/>
              <w:right w:val="single" w:color="000000" w:sz="6" w:space="0"/>
            </w:tcBorders>
          </w:tcPr>
          <w:p>
            <w:pPr>
              <w:pStyle w:val="22"/>
              <w:spacing w:before="65"/>
              <w:ind w:left="428" w:right="430"/>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tcPr>
          <w:p>
            <w:pPr>
              <w:pStyle w:val="22"/>
              <w:spacing w:before="65"/>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tcPr>
          <w:p>
            <w:pPr>
              <w:pStyle w:val="22"/>
              <w:spacing w:before="65"/>
              <w:ind w:left="392" w:right="392"/>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tcPr>
          <w:p>
            <w:pPr>
              <w:pStyle w:val="22"/>
              <w:spacing w:before="65"/>
              <w:ind w:left="459" w:right="46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tcPr>
          <w:p>
            <w:pPr>
              <w:pStyle w:val="22"/>
              <w:spacing w:before="65"/>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tcPr>
          <w:p>
            <w:pPr>
              <w:pStyle w:val="22"/>
              <w:spacing w:before="65"/>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tcPr>
          <w:p>
            <w:pPr>
              <w:pStyle w:val="22"/>
              <w:spacing w:before="65"/>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r>
      <w:tr>
        <w:tblPrEx>
          <w:tblCellMar>
            <w:top w:w="0" w:type="dxa"/>
            <w:left w:w="0" w:type="dxa"/>
            <w:bottom w:w="0" w:type="dxa"/>
            <w:right w:w="0" w:type="dxa"/>
          </w:tblCellMar>
        </w:tblPrEx>
        <w:trPr>
          <w:trHeight w:val="655" w:hRule="exact"/>
        </w:trPr>
        <w:tc>
          <w:tcPr>
            <w:tcW w:w="3039" w:type="dxa"/>
            <w:tcBorders>
              <w:top w:val="single" w:color="000000" w:sz="6" w:space="0"/>
              <w:left w:val="single" w:color="000000" w:sz="12" w:space="0"/>
              <w:bottom w:val="single" w:color="000000" w:sz="6" w:space="0"/>
              <w:right w:val="single" w:color="000000" w:sz="6" w:space="0"/>
            </w:tcBorders>
            <w:vAlign w:val="top"/>
          </w:tcPr>
          <w:p>
            <w:pPr>
              <w:pStyle w:val="22"/>
              <w:spacing w:line="317" w:lineRule="exact"/>
              <w:ind w:left="92"/>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lang w:eastAsia="zh-CN"/>
              </w:rPr>
              <w:t>公共管理与公共服务用地</w:t>
            </w:r>
          </w:p>
          <w:p>
            <w:pPr>
              <w:pStyle w:val="22"/>
              <w:spacing w:line="322" w:lineRule="exact"/>
              <w:ind w:left="92" w:leftChars="0"/>
              <w:rPr>
                <w:rFonts w:hint="eastAsia" w:ascii="仿宋_GB2312" w:hAnsi="Microsoft JhengHei" w:eastAsia="仿宋_GB2312" w:cs="Microsoft JhengHei"/>
                <w:sz w:val="24"/>
                <w:szCs w:val="24"/>
                <w:highlight w:val="none"/>
                <w:lang w:val="en-US" w:eastAsia="zh-CN" w:bidi="ar-SA"/>
              </w:rPr>
            </w:pPr>
            <w:r>
              <w:rPr>
                <w:rFonts w:hint="eastAsia" w:ascii="仿宋_GB2312" w:hAnsi="Microsoft JhengHei" w:eastAsia="仿宋_GB2312" w:cs="Microsoft JhengHei"/>
                <w:sz w:val="24"/>
                <w:szCs w:val="24"/>
                <w:highlight w:val="none"/>
              </w:rPr>
              <w:t>（</w:t>
            </w:r>
            <w:r>
              <w:rPr>
                <w:rFonts w:hint="eastAsia" w:ascii="仿宋_GB2312" w:hAnsi="Times New Roman" w:eastAsia="仿宋_GB2312" w:cs="Times New Roman"/>
                <w:spacing w:val="-1"/>
                <w:sz w:val="24"/>
                <w:szCs w:val="24"/>
                <w:highlight w:val="none"/>
              </w:rPr>
              <w:t>A</w:t>
            </w:r>
            <w:r>
              <w:rPr>
                <w:rFonts w:hint="eastAsia" w:ascii="仿宋_GB2312" w:hAnsi="Microsoft JhengHei" w:eastAsia="仿宋_GB2312" w:cs="Microsoft JhengHei"/>
                <w:sz w:val="24"/>
                <w:szCs w:val="24"/>
                <w:highlight w:val="none"/>
              </w:rPr>
              <w:t>）</w:t>
            </w:r>
            <w:r>
              <w:rPr>
                <w:rFonts w:hint="eastAsia" w:ascii="仿宋_GB2312" w:hAnsi="Microsoft JhengHei" w:eastAsia="仿宋_GB2312" w:cs="Microsoft JhengHei"/>
                <w:sz w:val="24"/>
                <w:szCs w:val="24"/>
                <w:highlight w:val="none"/>
                <w:lang w:eastAsia="zh-CN"/>
              </w:rPr>
              <w:t>（</w:t>
            </w:r>
            <w:r>
              <w:rPr>
                <w:rFonts w:hint="eastAsia" w:ascii="仿宋_GB2312" w:hAnsi="Microsoft JhengHei" w:eastAsia="仿宋_GB2312" w:cs="Microsoft JhengHei"/>
                <w:sz w:val="24"/>
                <w:szCs w:val="24"/>
                <w:highlight w:val="none"/>
                <w:lang w:val="en-US" w:eastAsia="zh-CN"/>
              </w:rPr>
              <w:t>环卫设施</w:t>
            </w:r>
            <w:r>
              <w:rPr>
                <w:rFonts w:hint="eastAsia" w:ascii="仿宋_GB2312" w:hAnsi="Microsoft JhengHei" w:eastAsia="仿宋_GB2312" w:cs="Microsoft JhengHei"/>
                <w:sz w:val="24"/>
                <w:szCs w:val="24"/>
                <w:highlight w:val="none"/>
                <w:lang w:eastAsia="zh-CN"/>
              </w:rPr>
              <w:t>）</w:t>
            </w:r>
          </w:p>
        </w:tc>
        <w:tc>
          <w:tcPr>
            <w:tcW w:w="878" w:type="dxa"/>
            <w:tcBorders>
              <w:top w:val="single" w:color="000000" w:sz="6" w:space="0"/>
              <w:left w:val="single" w:color="000000" w:sz="6" w:space="0"/>
              <w:bottom w:val="single" w:color="000000" w:sz="6" w:space="0"/>
              <w:right w:val="single" w:color="000000" w:sz="6" w:space="0"/>
            </w:tcBorders>
            <w:vAlign w:val="top"/>
          </w:tcPr>
          <w:p>
            <w:pPr>
              <w:pStyle w:val="22"/>
              <w:spacing w:before="65"/>
              <w:ind w:left="291" w:leftChars="0" w:right="291" w:rightChars="0"/>
              <w:jc w:val="center"/>
              <w:rPr>
                <w:rFonts w:hint="eastAsia" w:ascii="仿宋_GB2312" w:hAnsi="Microsoft JhengHei" w:eastAsia="仿宋_GB2312" w:cs="Microsoft JhengHei"/>
                <w:sz w:val="24"/>
                <w:szCs w:val="24"/>
                <w:highlight w:val="none"/>
                <w:lang w:val="en-US" w:eastAsia="zh-CN" w:bidi="ar-SA"/>
              </w:rPr>
            </w:pPr>
            <w:r>
              <w:rPr>
                <w:rFonts w:hint="eastAsia" w:ascii="仿宋_GB2312" w:hAnsi="Microsoft JhengHei" w:eastAsia="仿宋_GB2312" w:cs="Microsoft JhengHei"/>
                <w:sz w:val="24"/>
                <w:szCs w:val="24"/>
                <w:highlight w:val="none"/>
                <w:lang w:val="en-US" w:eastAsia="zh-CN"/>
              </w:rPr>
              <w:t>是</w:t>
            </w:r>
          </w:p>
        </w:tc>
        <w:tc>
          <w:tcPr>
            <w:tcW w:w="1551" w:type="dxa"/>
            <w:tcBorders>
              <w:top w:val="single" w:color="000000" w:sz="6" w:space="0"/>
              <w:left w:val="single" w:color="000000" w:sz="6" w:space="0"/>
              <w:bottom w:val="single" w:color="000000" w:sz="6" w:space="0"/>
              <w:right w:val="single" w:color="000000" w:sz="6" w:space="0"/>
            </w:tcBorders>
            <w:vAlign w:val="top"/>
          </w:tcPr>
          <w:p>
            <w:pPr>
              <w:pStyle w:val="22"/>
              <w:spacing w:before="65"/>
              <w:ind w:left="167" w:leftChars="0" w:right="166" w:rightChars="0"/>
              <w:jc w:val="center"/>
              <w:rPr>
                <w:rFonts w:hint="eastAsia" w:ascii="仿宋_GB2312" w:hAnsi="Microsoft JhengHei" w:eastAsia="仿宋_GB2312" w:cs="Microsoft JhengHei"/>
                <w:sz w:val="24"/>
                <w:szCs w:val="24"/>
                <w:highlight w:val="none"/>
                <w:lang w:val="en-US" w:eastAsia="en-US" w:bidi="ar-SA"/>
              </w:rPr>
            </w:pPr>
            <w:r>
              <w:rPr>
                <w:rFonts w:hint="eastAsia" w:ascii="仿宋_GB2312" w:hAnsi="Microsoft JhengHei" w:eastAsia="仿宋_GB2312" w:cs="Microsoft JhengHei"/>
                <w:sz w:val="24"/>
                <w:szCs w:val="24"/>
                <w:highlight w:val="none"/>
              </w:rPr>
              <w:t>否</w:t>
            </w:r>
          </w:p>
        </w:tc>
        <w:tc>
          <w:tcPr>
            <w:tcW w:w="1154" w:type="dxa"/>
            <w:tcBorders>
              <w:top w:val="single" w:color="000000" w:sz="6" w:space="0"/>
              <w:left w:val="single" w:color="000000" w:sz="6" w:space="0"/>
              <w:bottom w:val="single" w:color="000000" w:sz="6" w:space="0"/>
              <w:right w:val="single" w:color="000000" w:sz="6" w:space="0"/>
            </w:tcBorders>
            <w:vAlign w:val="top"/>
          </w:tcPr>
          <w:p>
            <w:pPr>
              <w:pStyle w:val="22"/>
              <w:spacing w:before="65"/>
              <w:ind w:left="428" w:leftChars="0" w:right="430" w:rightChars="0"/>
              <w:jc w:val="center"/>
              <w:rPr>
                <w:rFonts w:hint="eastAsia" w:ascii="仿宋_GB2312" w:hAnsi="Microsoft JhengHei" w:eastAsia="仿宋_GB2312" w:cs="Microsoft JhengHei"/>
                <w:sz w:val="24"/>
                <w:szCs w:val="24"/>
                <w:highlight w:val="none"/>
                <w:lang w:val="en-US" w:eastAsia="en-US" w:bidi="ar-SA"/>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vAlign w:val="top"/>
          </w:tcPr>
          <w:p>
            <w:pPr>
              <w:pStyle w:val="22"/>
              <w:spacing w:before="65"/>
              <w:ind w:left="286" w:leftChars="0" w:right="286" w:rightChars="0"/>
              <w:jc w:val="center"/>
              <w:rPr>
                <w:rFonts w:hint="eastAsia" w:ascii="仿宋_GB2312" w:hAnsi="Microsoft JhengHei" w:eastAsia="仿宋_GB2312" w:cs="Microsoft JhengHei"/>
                <w:sz w:val="24"/>
                <w:szCs w:val="24"/>
                <w:highlight w:val="none"/>
                <w:lang w:val="en-US" w:eastAsia="en-US" w:bidi="ar-SA"/>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vAlign w:val="top"/>
          </w:tcPr>
          <w:p>
            <w:pPr>
              <w:pStyle w:val="22"/>
              <w:spacing w:before="65"/>
              <w:ind w:left="392" w:leftChars="0" w:right="392" w:rightChars="0"/>
              <w:jc w:val="center"/>
              <w:rPr>
                <w:rFonts w:hint="eastAsia" w:ascii="仿宋_GB2312" w:hAnsi="Microsoft JhengHei" w:eastAsia="仿宋_GB2312" w:cs="Microsoft JhengHei"/>
                <w:sz w:val="24"/>
                <w:szCs w:val="24"/>
                <w:highlight w:val="none"/>
                <w:lang w:val="en-US" w:eastAsia="en-US" w:bidi="ar-SA"/>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vAlign w:val="top"/>
          </w:tcPr>
          <w:p>
            <w:pPr>
              <w:pStyle w:val="22"/>
              <w:spacing w:before="65"/>
              <w:ind w:left="459" w:leftChars="0" w:right="461" w:rightChars="0"/>
              <w:jc w:val="center"/>
              <w:rPr>
                <w:rFonts w:hint="eastAsia" w:ascii="仿宋_GB2312" w:hAnsi="Microsoft JhengHei" w:eastAsia="仿宋_GB2312" w:cs="Microsoft JhengHei"/>
                <w:sz w:val="24"/>
                <w:szCs w:val="24"/>
                <w:highlight w:val="none"/>
                <w:lang w:val="en-US" w:eastAsia="en-US" w:bidi="ar-SA"/>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vAlign w:val="top"/>
          </w:tcPr>
          <w:p>
            <w:pPr>
              <w:pStyle w:val="22"/>
              <w:spacing w:before="65"/>
              <w:ind w:left="414" w:leftChars="0" w:right="414" w:rightChars="0"/>
              <w:jc w:val="center"/>
              <w:rPr>
                <w:rFonts w:hint="eastAsia" w:ascii="仿宋_GB2312" w:hAnsi="Microsoft JhengHei" w:eastAsia="仿宋_GB2312" w:cs="Microsoft JhengHei"/>
                <w:sz w:val="24"/>
                <w:szCs w:val="24"/>
                <w:highlight w:val="none"/>
                <w:lang w:val="en-US" w:eastAsia="en-US" w:bidi="ar-SA"/>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vAlign w:val="top"/>
          </w:tcPr>
          <w:p>
            <w:pPr>
              <w:pStyle w:val="22"/>
              <w:spacing w:before="65"/>
              <w:ind w:left="722" w:leftChars="0" w:right="723" w:rightChars="0"/>
              <w:jc w:val="center"/>
              <w:rPr>
                <w:rFonts w:hint="eastAsia" w:ascii="仿宋_GB2312" w:hAnsi="Microsoft JhengHei" w:eastAsia="仿宋_GB2312" w:cs="Microsoft JhengHei"/>
                <w:sz w:val="24"/>
                <w:szCs w:val="24"/>
                <w:highlight w:val="none"/>
                <w:lang w:val="en-US" w:eastAsia="en-US" w:bidi="ar-SA"/>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vAlign w:val="top"/>
          </w:tcPr>
          <w:p>
            <w:pPr>
              <w:pStyle w:val="22"/>
              <w:spacing w:before="65"/>
              <w:ind w:left="588" w:leftChars="0" w:right="584" w:rightChars="0"/>
              <w:jc w:val="center"/>
              <w:rPr>
                <w:rFonts w:hint="eastAsia" w:ascii="仿宋_GB2312" w:hAnsi="Microsoft JhengHei" w:eastAsia="仿宋_GB2312" w:cs="Microsoft JhengHei"/>
                <w:sz w:val="24"/>
                <w:szCs w:val="24"/>
                <w:highlight w:val="none"/>
                <w:lang w:val="en-US" w:eastAsia="en-US" w:bidi="ar-SA"/>
              </w:rPr>
            </w:pPr>
            <w:r>
              <w:rPr>
                <w:rFonts w:hint="eastAsia" w:ascii="仿宋_GB2312" w:hAnsi="Microsoft JhengHei" w:eastAsia="仿宋_GB2312" w:cs="Microsoft JhengHei"/>
                <w:sz w:val="24"/>
                <w:szCs w:val="24"/>
                <w:highlight w:val="none"/>
              </w:rPr>
              <w:t>是</w:t>
            </w:r>
          </w:p>
        </w:tc>
      </w:tr>
      <w:tr>
        <w:tblPrEx>
          <w:tblCellMar>
            <w:top w:w="0" w:type="dxa"/>
            <w:left w:w="0" w:type="dxa"/>
            <w:bottom w:w="0" w:type="dxa"/>
            <w:right w:w="0" w:type="dxa"/>
          </w:tblCellMar>
        </w:tblPrEx>
        <w:trPr>
          <w:trHeight w:val="336"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7" w:lineRule="exact"/>
              <w:ind w:left="92"/>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lang w:eastAsia="zh-CN"/>
              </w:rPr>
              <w:t>商业服务业设施用地（</w:t>
            </w:r>
            <w:r>
              <w:rPr>
                <w:rFonts w:hint="eastAsia" w:ascii="仿宋_GB2312" w:hAnsi="Times New Roman" w:eastAsia="仿宋_GB2312" w:cs="Times New Roman"/>
                <w:spacing w:val="-2"/>
                <w:sz w:val="24"/>
                <w:szCs w:val="24"/>
                <w:highlight w:val="none"/>
                <w:lang w:eastAsia="zh-CN"/>
              </w:rPr>
              <w:t>B</w:t>
            </w:r>
            <w:r>
              <w:rPr>
                <w:rFonts w:hint="eastAsia" w:ascii="仿宋_GB2312" w:hAnsi="Microsoft JhengHei" w:eastAsia="仿宋_GB2312" w:cs="Microsoft JhengHei"/>
                <w:sz w:val="24"/>
                <w:szCs w:val="24"/>
                <w:highlight w:val="none"/>
                <w:lang w:eastAsia="zh-CN"/>
              </w:rPr>
              <w:t>）</w:t>
            </w:r>
          </w:p>
        </w:tc>
        <w:tc>
          <w:tcPr>
            <w:tcW w:w="878" w:type="dxa"/>
            <w:tcBorders>
              <w:top w:val="single" w:color="000000" w:sz="6" w:space="0"/>
              <w:left w:val="single" w:color="000000" w:sz="6" w:space="0"/>
              <w:bottom w:val="single" w:color="000000" w:sz="6" w:space="0"/>
              <w:right w:val="single" w:color="000000" w:sz="6" w:space="0"/>
            </w:tcBorders>
          </w:tcPr>
          <w:p>
            <w:pPr>
              <w:pStyle w:val="22"/>
              <w:spacing w:line="317" w:lineRule="exact"/>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551" w:type="dxa"/>
            <w:tcBorders>
              <w:top w:val="single" w:color="000000" w:sz="6" w:space="0"/>
              <w:left w:val="single" w:color="000000" w:sz="6" w:space="0"/>
              <w:bottom w:val="single" w:color="000000" w:sz="6" w:space="0"/>
              <w:right w:val="single" w:color="000000" w:sz="6" w:space="0"/>
            </w:tcBorders>
          </w:tcPr>
          <w:p>
            <w:pPr>
              <w:pStyle w:val="22"/>
              <w:spacing w:line="317" w:lineRule="exact"/>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54" w:type="dxa"/>
            <w:tcBorders>
              <w:top w:val="single" w:color="000000" w:sz="6" w:space="0"/>
              <w:left w:val="single" w:color="000000" w:sz="6" w:space="0"/>
              <w:bottom w:val="single" w:color="000000" w:sz="6" w:space="0"/>
              <w:right w:val="single" w:color="000000" w:sz="6" w:space="0"/>
            </w:tcBorders>
          </w:tcPr>
          <w:p>
            <w:pPr>
              <w:pStyle w:val="22"/>
              <w:spacing w:line="317" w:lineRule="exact"/>
              <w:ind w:left="428" w:right="430"/>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tcPr>
          <w:p>
            <w:pPr>
              <w:pStyle w:val="22"/>
              <w:spacing w:line="317" w:lineRule="exact"/>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tcPr>
          <w:p>
            <w:pPr>
              <w:pStyle w:val="22"/>
              <w:spacing w:line="317" w:lineRule="exact"/>
              <w:ind w:left="392" w:right="392"/>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tcPr>
          <w:p>
            <w:pPr>
              <w:pStyle w:val="22"/>
              <w:spacing w:line="317" w:lineRule="exact"/>
              <w:ind w:left="459" w:right="46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tcPr>
          <w:p>
            <w:pPr>
              <w:pStyle w:val="22"/>
              <w:spacing w:line="317" w:lineRule="exact"/>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tcPr>
          <w:p>
            <w:pPr>
              <w:pStyle w:val="22"/>
              <w:spacing w:line="317" w:lineRule="exact"/>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tcPr>
          <w:p>
            <w:pPr>
              <w:spacing w:line="317" w:lineRule="exact"/>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r>
      <w:tr>
        <w:tblPrEx>
          <w:tblCellMar>
            <w:top w:w="0" w:type="dxa"/>
            <w:left w:w="0" w:type="dxa"/>
            <w:bottom w:w="0" w:type="dxa"/>
            <w:right w:w="0" w:type="dxa"/>
          </w:tblCellMar>
        </w:tblPrEx>
        <w:trPr>
          <w:trHeight w:val="653"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7" w:lineRule="exact"/>
              <w:ind w:left="92"/>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lang w:eastAsia="zh-CN"/>
              </w:rPr>
              <w:t>工业用</w:t>
            </w:r>
            <w:r>
              <w:rPr>
                <w:rFonts w:hint="eastAsia" w:ascii="仿宋_GB2312" w:hAnsi="Microsoft JhengHei" w:eastAsia="仿宋_GB2312" w:cs="Microsoft JhengHei"/>
                <w:spacing w:val="-10"/>
                <w:sz w:val="24"/>
                <w:szCs w:val="24"/>
                <w:highlight w:val="none"/>
                <w:lang w:eastAsia="zh-CN"/>
              </w:rPr>
              <w:t>地</w:t>
            </w:r>
            <w:r>
              <w:rPr>
                <w:rFonts w:hint="eastAsia" w:ascii="仿宋_GB2312" w:hAnsi="Microsoft JhengHei" w:eastAsia="仿宋_GB2312" w:cs="Microsoft JhengHei"/>
                <w:spacing w:val="-1"/>
                <w:sz w:val="24"/>
                <w:szCs w:val="24"/>
                <w:highlight w:val="none"/>
                <w:lang w:eastAsia="zh-CN"/>
              </w:rPr>
              <w:t>（</w:t>
            </w:r>
            <w:r>
              <w:rPr>
                <w:rFonts w:hint="eastAsia" w:ascii="仿宋_GB2312" w:hAnsi="Times New Roman" w:eastAsia="仿宋_GB2312" w:cs="Times New Roman"/>
                <w:sz w:val="24"/>
                <w:szCs w:val="24"/>
                <w:highlight w:val="none"/>
                <w:lang w:eastAsia="zh-CN"/>
              </w:rPr>
              <w:t>M</w:t>
            </w:r>
            <w:r>
              <w:rPr>
                <w:rFonts w:hint="eastAsia" w:ascii="仿宋_GB2312" w:hAnsi="Microsoft JhengHei" w:eastAsia="仿宋_GB2312" w:cs="Microsoft JhengHei"/>
                <w:spacing w:val="-20"/>
                <w:sz w:val="24"/>
                <w:szCs w:val="24"/>
                <w:highlight w:val="none"/>
                <w:lang w:eastAsia="zh-CN"/>
              </w:rPr>
              <w:t>）</w:t>
            </w:r>
            <w:r>
              <w:rPr>
                <w:rFonts w:hint="eastAsia" w:ascii="仿宋_GB2312" w:hAnsi="Microsoft JhengHei" w:eastAsia="仿宋_GB2312" w:cs="Microsoft JhengHei"/>
                <w:sz w:val="24"/>
                <w:szCs w:val="24"/>
                <w:highlight w:val="none"/>
                <w:lang w:eastAsia="zh-CN"/>
              </w:rPr>
              <w:t>（不</w:t>
            </w:r>
            <w:r>
              <w:rPr>
                <w:rFonts w:hint="eastAsia" w:ascii="仿宋_GB2312" w:hAnsi="Microsoft JhengHei" w:eastAsia="仿宋_GB2312" w:cs="Microsoft JhengHei"/>
                <w:spacing w:val="-3"/>
                <w:sz w:val="24"/>
                <w:szCs w:val="24"/>
                <w:highlight w:val="none"/>
                <w:lang w:eastAsia="zh-CN"/>
              </w:rPr>
              <w:t>含</w:t>
            </w:r>
            <w:r>
              <w:rPr>
                <w:rFonts w:hint="eastAsia" w:ascii="仿宋_GB2312" w:hAnsi="仿宋_GB2312" w:eastAsia="仿宋_GB2312" w:cs="仿宋_GB2312"/>
                <w:sz w:val="24"/>
                <w:szCs w:val="24"/>
                <w:highlight w:val="none"/>
                <w:lang w:eastAsia="zh-CN"/>
              </w:rPr>
              <w:t>Ⅲ</w:t>
            </w:r>
            <w:r>
              <w:rPr>
                <w:rFonts w:hint="eastAsia" w:ascii="仿宋_GB2312" w:hAnsi="Microsoft JhengHei" w:eastAsia="仿宋_GB2312" w:cs="Microsoft JhengHei"/>
                <w:sz w:val="24"/>
                <w:szCs w:val="24"/>
                <w:highlight w:val="none"/>
                <w:lang w:eastAsia="zh-CN"/>
              </w:rPr>
              <w:t>类</w:t>
            </w:r>
          </w:p>
          <w:p>
            <w:pPr>
              <w:pStyle w:val="22"/>
              <w:spacing w:line="320" w:lineRule="exact"/>
              <w:ind w:left="92"/>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地块）</w:t>
            </w:r>
          </w:p>
        </w:tc>
        <w:tc>
          <w:tcPr>
            <w:tcW w:w="878" w:type="dxa"/>
            <w:tcBorders>
              <w:top w:val="single" w:color="000000" w:sz="6" w:space="0"/>
              <w:left w:val="single" w:color="000000" w:sz="6" w:space="0"/>
              <w:bottom w:val="single" w:color="000000" w:sz="6" w:space="0"/>
              <w:right w:val="single" w:color="000000" w:sz="6" w:space="0"/>
            </w:tcBorders>
          </w:tcPr>
          <w:p>
            <w:pPr>
              <w:pStyle w:val="22"/>
              <w:spacing w:before="62"/>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551" w:type="dxa"/>
            <w:tcBorders>
              <w:top w:val="single" w:color="000000" w:sz="6" w:space="0"/>
              <w:left w:val="single" w:color="000000" w:sz="6" w:space="0"/>
              <w:bottom w:val="single" w:color="000000" w:sz="6" w:space="0"/>
              <w:right w:val="single" w:color="000000" w:sz="6" w:space="0"/>
            </w:tcBorders>
          </w:tcPr>
          <w:p>
            <w:pPr>
              <w:pStyle w:val="22"/>
              <w:spacing w:before="62"/>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54" w:type="dxa"/>
            <w:tcBorders>
              <w:top w:val="single" w:color="000000" w:sz="6" w:space="0"/>
              <w:left w:val="single" w:color="000000" w:sz="6" w:space="0"/>
              <w:bottom w:val="single" w:color="000000" w:sz="6" w:space="0"/>
              <w:right w:val="single" w:color="000000" w:sz="6" w:space="0"/>
            </w:tcBorders>
          </w:tcPr>
          <w:p>
            <w:pPr>
              <w:pStyle w:val="22"/>
              <w:spacing w:before="65"/>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leftChars="0"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leftChars="0"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tcPr>
          <w:p>
            <w:pPr>
              <w:pStyle w:val="22"/>
              <w:spacing w:before="65"/>
              <w:ind w:left="286" w:leftChars="0"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tcPr>
          <w:p>
            <w:pPr>
              <w:pStyle w:val="22"/>
              <w:spacing w:before="62"/>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tcPr>
          <w:p>
            <w:pPr>
              <w:pStyle w:val="22"/>
              <w:spacing w:before="62"/>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tcPr>
          <w:p>
            <w:pPr>
              <w:spacing w:before="62"/>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r>
      <w:tr>
        <w:tblPrEx>
          <w:tblCellMar>
            <w:top w:w="0" w:type="dxa"/>
            <w:left w:w="0" w:type="dxa"/>
            <w:bottom w:w="0" w:type="dxa"/>
            <w:right w:w="0" w:type="dxa"/>
          </w:tblCellMar>
        </w:tblPrEx>
        <w:trPr>
          <w:trHeight w:val="336"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9" w:lineRule="exact"/>
              <w:ind w:left="92" w:right="-21"/>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lang w:eastAsia="zh-CN"/>
              </w:rPr>
              <w:t>工业用</w:t>
            </w:r>
            <w:r>
              <w:rPr>
                <w:rFonts w:hint="eastAsia" w:ascii="仿宋_GB2312" w:hAnsi="Microsoft JhengHei" w:eastAsia="仿宋_GB2312" w:cs="Microsoft JhengHei"/>
                <w:spacing w:val="-50"/>
                <w:sz w:val="24"/>
                <w:szCs w:val="24"/>
                <w:highlight w:val="none"/>
                <w:lang w:eastAsia="zh-CN"/>
              </w:rPr>
              <w:t>地</w:t>
            </w:r>
            <w:r>
              <w:rPr>
                <w:rFonts w:hint="eastAsia" w:ascii="仿宋_GB2312" w:hAnsi="Microsoft JhengHei" w:eastAsia="仿宋_GB2312" w:cs="Microsoft JhengHei"/>
                <w:spacing w:val="-1"/>
                <w:sz w:val="24"/>
                <w:szCs w:val="24"/>
                <w:highlight w:val="none"/>
                <w:lang w:eastAsia="zh-CN"/>
              </w:rPr>
              <w:t>（</w:t>
            </w:r>
            <w:r>
              <w:rPr>
                <w:rFonts w:hint="eastAsia" w:ascii="仿宋_GB2312" w:hAnsi="Times New Roman" w:eastAsia="仿宋_GB2312" w:cs="Times New Roman"/>
                <w:sz w:val="24"/>
                <w:szCs w:val="24"/>
                <w:highlight w:val="none"/>
                <w:lang w:eastAsia="zh-CN"/>
              </w:rPr>
              <w:t>M</w:t>
            </w:r>
            <w:r>
              <w:rPr>
                <w:rFonts w:hint="eastAsia" w:ascii="仿宋_GB2312" w:hAnsi="Microsoft JhengHei" w:eastAsia="仿宋_GB2312" w:cs="Microsoft JhengHei"/>
                <w:spacing w:val="-101"/>
                <w:sz w:val="24"/>
                <w:szCs w:val="24"/>
                <w:highlight w:val="none"/>
                <w:lang w:eastAsia="zh-CN"/>
              </w:rPr>
              <w:t>）</w:t>
            </w:r>
            <w:r>
              <w:rPr>
                <w:rFonts w:hint="eastAsia" w:ascii="仿宋_GB2312" w:hAnsi="Microsoft JhengHei" w:eastAsia="仿宋_GB2312" w:cs="Microsoft JhengHei"/>
                <w:sz w:val="24"/>
                <w:szCs w:val="24"/>
                <w:highlight w:val="none"/>
                <w:lang w:eastAsia="zh-CN"/>
              </w:rPr>
              <w:t>（</w:t>
            </w:r>
            <w:r>
              <w:rPr>
                <w:rFonts w:hint="eastAsia" w:ascii="仿宋_GB2312" w:hAnsi="仿宋_GB2312" w:eastAsia="仿宋_GB2312" w:cs="仿宋_GB2312"/>
                <w:sz w:val="24"/>
                <w:szCs w:val="24"/>
                <w:highlight w:val="none"/>
                <w:lang w:eastAsia="zh-CN"/>
              </w:rPr>
              <w:t>Ⅲ</w:t>
            </w:r>
            <w:r>
              <w:rPr>
                <w:rFonts w:hint="eastAsia" w:ascii="仿宋_GB2312" w:hAnsi="Microsoft JhengHei" w:eastAsia="仿宋_GB2312" w:cs="Microsoft JhengHei"/>
                <w:sz w:val="24"/>
                <w:szCs w:val="24"/>
                <w:highlight w:val="none"/>
                <w:lang w:eastAsia="zh-CN"/>
              </w:rPr>
              <w:t>类地块）</w:t>
            </w:r>
          </w:p>
        </w:tc>
        <w:tc>
          <w:tcPr>
            <w:tcW w:w="878" w:type="dxa"/>
            <w:tcBorders>
              <w:top w:val="single" w:color="000000" w:sz="6" w:space="0"/>
              <w:left w:val="single" w:color="000000" w:sz="6" w:space="0"/>
              <w:bottom w:val="single" w:color="000000" w:sz="6" w:space="0"/>
              <w:right w:val="single" w:color="000000" w:sz="6" w:space="0"/>
            </w:tcBorders>
          </w:tcPr>
          <w:p>
            <w:pPr>
              <w:pStyle w:val="22"/>
              <w:spacing w:line="319" w:lineRule="exact"/>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551" w:type="dxa"/>
            <w:tcBorders>
              <w:top w:val="single" w:color="000000" w:sz="6" w:space="0"/>
              <w:left w:val="single" w:color="000000" w:sz="6" w:space="0"/>
              <w:bottom w:val="single" w:color="000000" w:sz="6" w:space="0"/>
              <w:right w:val="single" w:color="000000" w:sz="6" w:space="0"/>
            </w:tcBorders>
          </w:tcPr>
          <w:p>
            <w:pPr>
              <w:pStyle w:val="22"/>
              <w:spacing w:line="319" w:lineRule="exact"/>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54"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869"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leftChars="0"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position w:val="0"/>
                <w:sz w:val="24"/>
                <w:szCs w:val="24"/>
                <w:highlight w:val="none"/>
              </w:rPr>
              <w:t>是</w:t>
            </w:r>
          </w:p>
        </w:tc>
        <w:tc>
          <w:tcPr>
            <w:tcW w:w="1080"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leftChars="0"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217"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leftChars="0"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23" w:type="dxa"/>
            <w:tcBorders>
              <w:top w:val="single" w:color="000000" w:sz="6" w:space="0"/>
              <w:left w:val="single" w:color="000000" w:sz="6" w:space="0"/>
              <w:bottom w:val="single" w:color="000000" w:sz="6" w:space="0"/>
              <w:right w:val="single" w:color="000000" w:sz="6" w:space="0"/>
            </w:tcBorders>
          </w:tcPr>
          <w:p>
            <w:pPr>
              <w:pStyle w:val="22"/>
              <w:spacing w:line="319" w:lineRule="exact"/>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741" w:type="dxa"/>
            <w:tcBorders>
              <w:top w:val="single" w:color="000000" w:sz="6" w:space="0"/>
              <w:left w:val="single" w:color="000000" w:sz="6" w:space="0"/>
              <w:bottom w:val="single" w:color="000000" w:sz="6" w:space="0"/>
              <w:right w:val="single" w:color="000000" w:sz="6" w:space="0"/>
            </w:tcBorders>
          </w:tcPr>
          <w:p>
            <w:pPr>
              <w:pStyle w:val="22"/>
              <w:spacing w:line="319" w:lineRule="exact"/>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476" w:type="dxa"/>
            <w:tcBorders>
              <w:top w:val="single" w:color="000000" w:sz="6" w:space="0"/>
              <w:left w:val="single" w:color="000000" w:sz="6" w:space="0"/>
              <w:bottom w:val="single" w:color="000000" w:sz="6" w:space="0"/>
              <w:right w:val="single" w:color="000000" w:sz="12" w:space="0"/>
            </w:tcBorders>
          </w:tcPr>
          <w:p>
            <w:pPr>
              <w:spacing w:line="319" w:lineRule="exact"/>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r>
      <w:tr>
        <w:tblPrEx>
          <w:tblCellMar>
            <w:top w:w="0" w:type="dxa"/>
            <w:left w:w="0" w:type="dxa"/>
            <w:bottom w:w="0" w:type="dxa"/>
            <w:right w:w="0" w:type="dxa"/>
          </w:tblCellMar>
        </w:tblPrEx>
        <w:trPr>
          <w:trHeight w:val="336"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7" w:lineRule="exact"/>
              <w:ind w:left="92"/>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物流仓储用地（</w:t>
            </w:r>
            <w:r>
              <w:rPr>
                <w:rFonts w:hint="eastAsia" w:ascii="仿宋_GB2312" w:hAnsi="Times New Roman" w:eastAsia="仿宋_GB2312" w:cs="Times New Roman"/>
                <w:spacing w:val="1"/>
                <w:sz w:val="24"/>
                <w:szCs w:val="24"/>
                <w:highlight w:val="none"/>
              </w:rPr>
              <w:t>W</w:t>
            </w:r>
            <w:r>
              <w:rPr>
                <w:rFonts w:hint="eastAsia" w:ascii="仿宋_GB2312" w:hAnsi="Microsoft JhengHei" w:eastAsia="仿宋_GB2312" w:cs="Microsoft JhengHei"/>
                <w:sz w:val="24"/>
                <w:szCs w:val="24"/>
                <w:highlight w:val="none"/>
              </w:rPr>
              <w:t>）</w:t>
            </w:r>
          </w:p>
        </w:tc>
        <w:tc>
          <w:tcPr>
            <w:tcW w:w="878" w:type="dxa"/>
            <w:tcBorders>
              <w:top w:val="single" w:color="000000" w:sz="6" w:space="0"/>
              <w:left w:val="single" w:color="000000" w:sz="6" w:space="0"/>
              <w:bottom w:val="single" w:color="000000" w:sz="6" w:space="0"/>
              <w:right w:val="single" w:color="000000" w:sz="6" w:space="0"/>
            </w:tcBorders>
          </w:tcPr>
          <w:p>
            <w:pPr>
              <w:pStyle w:val="22"/>
              <w:spacing w:line="317" w:lineRule="exact"/>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551" w:type="dxa"/>
            <w:tcBorders>
              <w:top w:val="single" w:color="000000" w:sz="6" w:space="0"/>
              <w:left w:val="single" w:color="000000" w:sz="6" w:space="0"/>
              <w:bottom w:val="single" w:color="000000" w:sz="6" w:space="0"/>
              <w:right w:val="single" w:color="000000" w:sz="6" w:space="0"/>
            </w:tcBorders>
          </w:tcPr>
          <w:p>
            <w:pPr>
              <w:pStyle w:val="22"/>
              <w:spacing w:line="317" w:lineRule="exact"/>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54"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leftChars="0"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leftChars="0"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leftChars="0"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tcPr>
          <w:p>
            <w:pPr>
              <w:pStyle w:val="22"/>
              <w:spacing w:line="317" w:lineRule="exact"/>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tcPr>
          <w:p>
            <w:pPr>
              <w:pStyle w:val="22"/>
              <w:spacing w:line="317" w:lineRule="exact"/>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tcPr>
          <w:p>
            <w:pPr>
              <w:spacing w:line="317" w:lineRule="exact"/>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r>
      <w:tr>
        <w:tblPrEx>
          <w:tblCellMar>
            <w:top w:w="0" w:type="dxa"/>
            <w:left w:w="0" w:type="dxa"/>
            <w:bottom w:w="0" w:type="dxa"/>
            <w:right w:w="0" w:type="dxa"/>
          </w:tblCellMar>
        </w:tblPrEx>
        <w:trPr>
          <w:trHeight w:val="334"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7" w:lineRule="exact"/>
              <w:ind w:left="92"/>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lang w:eastAsia="zh-CN"/>
              </w:rPr>
              <w:t>道路与交通设施用地（</w:t>
            </w:r>
            <w:r>
              <w:rPr>
                <w:rFonts w:hint="eastAsia" w:ascii="仿宋_GB2312" w:hAnsi="Times New Roman" w:eastAsia="仿宋_GB2312" w:cs="Times New Roman"/>
                <w:sz w:val="24"/>
                <w:szCs w:val="24"/>
                <w:highlight w:val="none"/>
                <w:lang w:eastAsia="zh-CN"/>
              </w:rPr>
              <w:t>S</w:t>
            </w:r>
            <w:r>
              <w:rPr>
                <w:rFonts w:hint="eastAsia" w:ascii="仿宋_GB2312" w:hAnsi="Microsoft JhengHei" w:eastAsia="仿宋_GB2312" w:cs="Microsoft JhengHei"/>
                <w:sz w:val="24"/>
                <w:szCs w:val="24"/>
                <w:highlight w:val="none"/>
                <w:lang w:eastAsia="zh-CN"/>
              </w:rPr>
              <w:t>）</w:t>
            </w:r>
          </w:p>
        </w:tc>
        <w:tc>
          <w:tcPr>
            <w:tcW w:w="878" w:type="dxa"/>
            <w:tcBorders>
              <w:top w:val="single" w:color="000000" w:sz="6" w:space="0"/>
              <w:left w:val="single" w:color="000000" w:sz="6" w:space="0"/>
              <w:bottom w:val="single" w:color="000000" w:sz="6" w:space="0"/>
              <w:right w:val="single" w:color="000000" w:sz="6" w:space="0"/>
            </w:tcBorders>
          </w:tcPr>
          <w:p>
            <w:pPr>
              <w:pStyle w:val="22"/>
              <w:spacing w:line="317" w:lineRule="exact"/>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551" w:type="dxa"/>
            <w:tcBorders>
              <w:top w:val="single" w:color="000000" w:sz="6" w:space="0"/>
              <w:left w:val="single" w:color="000000" w:sz="6" w:space="0"/>
              <w:bottom w:val="single" w:color="000000" w:sz="6" w:space="0"/>
              <w:right w:val="single" w:color="000000" w:sz="6" w:space="0"/>
            </w:tcBorders>
          </w:tcPr>
          <w:p>
            <w:pPr>
              <w:pStyle w:val="22"/>
              <w:spacing w:line="317" w:lineRule="exact"/>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54"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tcPr>
          <w:p>
            <w:pPr>
              <w:pStyle w:val="22"/>
              <w:spacing w:before="65" w:line="240" w:lineRule="auto"/>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tcPr>
          <w:p>
            <w:pPr>
              <w:pStyle w:val="22"/>
              <w:spacing w:line="317" w:lineRule="exact"/>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tcPr>
          <w:p>
            <w:pPr>
              <w:pStyle w:val="22"/>
              <w:spacing w:line="317" w:lineRule="exact"/>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tcPr>
          <w:p>
            <w:pPr>
              <w:spacing w:line="317" w:lineRule="exact"/>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r>
      <w:tr>
        <w:tblPrEx>
          <w:tblCellMar>
            <w:top w:w="0" w:type="dxa"/>
            <w:left w:w="0" w:type="dxa"/>
            <w:bottom w:w="0" w:type="dxa"/>
            <w:right w:w="0" w:type="dxa"/>
          </w:tblCellMar>
        </w:tblPrEx>
        <w:trPr>
          <w:trHeight w:val="336" w:hRule="exact"/>
        </w:trPr>
        <w:tc>
          <w:tcPr>
            <w:tcW w:w="3039" w:type="dxa"/>
            <w:tcBorders>
              <w:top w:val="single" w:color="000000" w:sz="6" w:space="0"/>
              <w:left w:val="single" w:color="000000" w:sz="12" w:space="0"/>
              <w:bottom w:val="single" w:color="000000" w:sz="6" w:space="0"/>
              <w:right w:val="single" w:color="000000" w:sz="6" w:space="0"/>
            </w:tcBorders>
          </w:tcPr>
          <w:p>
            <w:pPr>
              <w:pStyle w:val="22"/>
              <w:spacing w:line="317" w:lineRule="exact"/>
              <w:ind w:left="92"/>
              <w:rPr>
                <w:rFonts w:hint="eastAsia" w:ascii="仿宋_GB2312" w:hAnsi="Times New Roman" w:eastAsia="仿宋_GB2312" w:cs="Times New Roman"/>
                <w:sz w:val="24"/>
                <w:szCs w:val="24"/>
                <w:highlight w:val="none"/>
              </w:rPr>
            </w:pPr>
            <w:r>
              <w:rPr>
                <w:rFonts w:hint="eastAsia" w:ascii="仿宋_GB2312" w:hAnsi="Microsoft JhengHei" w:eastAsia="仿宋_GB2312" w:cs="Microsoft JhengHei"/>
                <w:sz w:val="24"/>
                <w:szCs w:val="24"/>
                <w:highlight w:val="none"/>
              </w:rPr>
              <w:t>公用设施用地</w:t>
            </w:r>
            <w:r>
              <w:rPr>
                <w:rFonts w:hint="eastAsia" w:ascii="仿宋_GB2312" w:hAnsi="Times New Roman" w:eastAsia="仿宋_GB2312" w:cs="Times New Roman"/>
                <w:sz w:val="24"/>
                <w:szCs w:val="24"/>
                <w:highlight w:val="none"/>
              </w:rPr>
              <w:t>(</w:t>
            </w:r>
            <w:r>
              <w:rPr>
                <w:rFonts w:hint="eastAsia" w:ascii="仿宋_GB2312" w:hAnsi="Times New Roman" w:eastAsia="仿宋_GB2312" w:cs="Times New Roman"/>
                <w:spacing w:val="-2"/>
                <w:sz w:val="24"/>
                <w:szCs w:val="24"/>
                <w:highlight w:val="none"/>
              </w:rPr>
              <w:t>U</w:t>
            </w:r>
            <w:r>
              <w:rPr>
                <w:rFonts w:hint="eastAsia" w:ascii="仿宋_GB2312" w:hAnsi="Times New Roman" w:eastAsia="仿宋_GB2312" w:cs="Times New Roman"/>
                <w:sz w:val="24"/>
                <w:szCs w:val="24"/>
                <w:highlight w:val="none"/>
              </w:rPr>
              <w:t>)</w:t>
            </w:r>
          </w:p>
        </w:tc>
        <w:tc>
          <w:tcPr>
            <w:tcW w:w="878" w:type="dxa"/>
            <w:tcBorders>
              <w:top w:val="single" w:color="000000" w:sz="6" w:space="0"/>
              <w:left w:val="single" w:color="000000" w:sz="6" w:space="0"/>
              <w:bottom w:val="single" w:color="000000" w:sz="6" w:space="0"/>
              <w:right w:val="single" w:color="000000" w:sz="6" w:space="0"/>
            </w:tcBorders>
          </w:tcPr>
          <w:p>
            <w:pPr>
              <w:pStyle w:val="22"/>
              <w:spacing w:line="317" w:lineRule="exact"/>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551" w:type="dxa"/>
            <w:tcBorders>
              <w:top w:val="single" w:color="000000" w:sz="6" w:space="0"/>
              <w:left w:val="single" w:color="000000" w:sz="6" w:space="0"/>
              <w:bottom w:val="single" w:color="000000" w:sz="6" w:space="0"/>
              <w:right w:val="single" w:color="000000" w:sz="6" w:space="0"/>
            </w:tcBorders>
          </w:tcPr>
          <w:p>
            <w:pPr>
              <w:pStyle w:val="22"/>
              <w:spacing w:line="317" w:lineRule="exact"/>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54" w:type="dxa"/>
            <w:tcBorders>
              <w:top w:val="single" w:color="000000" w:sz="6" w:space="0"/>
              <w:left w:val="single" w:color="000000" w:sz="6" w:space="0"/>
              <w:bottom w:val="single" w:color="000000" w:sz="6" w:space="0"/>
              <w:right w:val="single" w:color="000000" w:sz="6" w:space="0"/>
            </w:tcBorders>
          </w:tcPr>
          <w:p>
            <w:pPr>
              <w:pStyle w:val="22"/>
              <w:spacing w:line="317" w:lineRule="exact"/>
              <w:ind w:left="428" w:right="430"/>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6" w:space="0"/>
              <w:right w:val="single" w:color="000000" w:sz="6" w:space="0"/>
            </w:tcBorders>
          </w:tcPr>
          <w:p>
            <w:pPr>
              <w:pStyle w:val="22"/>
              <w:spacing w:line="317" w:lineRule="exact"/>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6" w:space="0"/>
              <w:right w:val="single" w:color="000000" w:sz="6" w:space="0"/>
            </w:tcBorders>
          </w:tcPr>
          <w:p>
            <w:pPr>
              <w:pStyle w:val="22"/>
              <w:spacing w:line="317" w:lineRule="exact"/>
              <w:ind w:left="392" w:right="392"/>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6" w:space="0"/>
              <w:right w:val="single" w:color="000000" w:sz="6" w:space="0"/>
            </w:tcBorders>
          </w:tcPr>
          <w:p>
            <w:pPr>
              <w:pStyle w:val="22"/>
              <w:spacing w:line="317" w:lineRule="exact"/>
              <w:ind w:left="459" w:right="46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6" w:space="0"/>
              <w:right w:val="single" w:color="000000" w:sz="6" w:space="0"/>
            </w:tcBorders>
          </w:tcPr>
          <w:p>
            <w:pPr>
              <w:pStyle w:val="22"/>
              <w:spacing w:line="317" w:lineRule="exact"/>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6" w:space="0"/>
              <w:right w:val="single" w:color="000000" w:sz="6" w:space="0"/>
            </w:tcBorders>
          </w:tcPr>
          <w:p>
            <w:pPr>
              <w:pStyle w:val="22"/>
              <w:spacing w:line="317" w:lineRule="exact"/>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6" w:space="0"/>
              <w:right w:val="single" w:color="000000" w:sz="12" w:space="0"/>
            </w:tcBorders>
          </w:tcPr>
          <w:p>
            <w:pPr>
              <w:spacing w:line="317" w:lineRule="exact"/>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r>
      <w:tr>
        <w:tblPrEx>
          <w:tblCellMar>
            <w:top w:w="0" w:type="dxa"/>
            <w:left w:w="0" w:type="dxa"/>
            <w:bottom w:w="0" w:type="dxa"/>
            <w:right w:w="0" w:type="dxa"/>
          </w:tblCellMar>
        </w:tblPrEx>
        <w:trPr>
          <w:trHeight w:val="341" w:hRule="exact"/>
        </w:trPr>
        <w:tc>
          <w:tcPr>
            <w:tcW w:w="3039" w:type="dxa"/>
            <w:tcBorders>
              <w:top w:val="single" w:color="000000" w:sz="6" w:space="0"/>
              <w:left w:val="single" w:color="000000" w:sz="12" w:space="0"/>
              <w:bottom w:val="single" w:color="000000" w:sz="12" w:space="0"/>
              <w:right w:val="single" w:color="000000" w:sz="6" w:space="0"/>
            </w:tcBorders>
          </w:tcPr>
          <w:p>
            <w:pPr>
              <w:pStyle w:val="22"/>
              <w:spacing w:line="317" w:lineRule="exact"/>
              <w:ind w:left="92"/>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lang w:eastAsia="zh-CN"/>
              </w:rPr>
              <w:t>绿地与广场用地（</w:t>
            </w:r>
            <w:r>
              <w:rPr>
                <w:rFonts w:hint="eastAsia" w:ascii="仿宋_GB2312" w:hAnsi="Times New Roman" w:eastAsia="仿宋_GB2312" w:cs="Times New Roman"/>
                <w:spacing w:val="-1"/>
                <w:sz w:val="24"/>
                <w:szCs w:val="24"/>
                <w:highlight w:val="none"/>
                <w:lang w:eastAsia="zh-CN"/>
              </w:rPr>
              <w:t>G</w:t>
            </w:r>
            <w:r>
              <w:rPr>
                <w:rFonts w:hint="eastAsia" w:ascii="仿宋_GB2312" w:hAnsi="Microsoft JhengHei" w:eastAsia="仿宋_GB2312" w:cs="Microsoft JhengHei"/>
                <w:sz w:val="24"/>
                <w:szCs w:val="24"/>
                <w:highlight w:val="none"/>
                <w:lang w:eastAsia="zh-CN"/>
              </w:rPr>
              <w:t>）</w:t>
            </w:r>
          </w:p>
        </w:tc>
        <w:tc>
          <w:tcPr>
            <w:tcW w:w="878" w:type="dxa"/>
            <w:tcBorders>
              <w:top w:val="single" w:color="000000" w:sz="6" w:space="0"/>
              <w:left w:val="single" w:color="000000" w:sz="6" w:space="0"/>
              <w:bottom w:val="single" w:color="000000" w:sz="12" w:space="0"/>
              <w:right w:val="single" w:color="000000" w:sz="6" w:space="0"/>
            </w:tcBorders>
          </w:tcPr>
          <w:p>
            <w:pPr>
              <w:pStyle w:val="22"/>
              <w:spacing w:line="317" w:lineRule="exact"/>
              <w:ind w:left="291" w:right="29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551" w:type="dxa"/>
            <w:tcBorders>
              <w:top w:val="single" w:color="000000" w:sz="6" w:space="0"/>
              <w:left w:val="single" w:color="000000" w:sz="6" w:space="0"/>
              <w:bottom w:val="single" w:color="000000" w:sz="12" w:space="0"/>
              <w:right w:val="single" w:color="000000" w:sz="6" w:space="0"/>
            </w:tcBorders>
          </w:tcPr>
          <w:p>
            <w:pPr>
              <w:pStyle w:val="22"/>
              <w:spacing w:line="317" w:lineRule="exact"/>
              <w:ind w:left="167" w:right="16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c>
          <w:tcPr>
            <w:tcW w:w="1154" w:type="dxa"/>
            <w:tcBorders>
              <w:top w:val="single" w:color="000000" w:sz="6" w:space="0"/>
              <w:left w:val="single" w:color="000000" w:sz="6" w:space="0"/>
              <w:bottom w:val="single" w:color="000000" w:sz="12" w:space="0"/>
              <w:right w:val="single" w:color="000000" w:sz="6" w:space="0"/>
            </w:tcBorders>
          </w:tcPr>
          <w:p>
            <w:pPr>
              <w:pStyle w:val="22"/>
              <w:spacing w:line="317" w:lineRule="exact"/>
              <w:ind w:left="428" w:right="430"/>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869" w:type="dxa"/>
            <w:tcBorders>
              <w:top w:val="single" w:color="000000" w:sz="6" w:space="0"/>
              <w:left w:val="single" w:color="000000" w:sz="6" w:space="0"/>
              <w:bottom w:val="single" w:color="000000" w:sz="12" w:space="0"/>
              <w:right w:val="single" w:color="000000" w:sz="6" w:space="0"/>
            </w:tcBorders>
          </w:tcPr>
          <w:p>
            <w:pPr>
              <w:pStyle w:val="22"/>
              <w:spacing w:line="317" w:lineRule="exact"/>
              <w:ind w:left="286" w:right="286"/>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080" w:type="dxa"/>
            <w:tcBorders>
              <w:top w:val="single" w:color="000000" w:sz="6" w:space="0"/>
              <w:left w:val="single" w:color="000000" w:sz="6" w:space="0"/>
              <w:bottom w:val="single" w:color="000000" w:sz="12" w:space="0"/>
              <w:right w:val="single" w:color="000000" w:sz="6" w:space="0"/>
            </w:tcBorders>
          </w:tcPr>
          <w:p>
            <w:pPr>
              <w:pStyle w:val="22"/>
              <w:spacing w:line="317" w:lineRule="exact"/>
              <w:ind w:left="392" w:right="392"/>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217" w:type="dxa"/>
            <w:tcBorders>
              <w:top w:val="single" w:color="000000" w:sz="6" w:space="0"/>
              <w:left w:val="single" w:color="000000" w:sz="6" w:space="0"/>
              <w:bottom w:val="single" w:color="000000" w:sz="12" w:space="0"/>
              <w:right w:val="single" w:color="000000" w:sz="6" w:space="0"/>
            </w:tcBorders>
          </w:tcPr>
          <w:p>
            <w:pPr>
              <w:pStyle w:val="22"/>
              <w:spacing w:line="317" w:lineRule="exact"/>
              <w:ind w:left="459" w:right="461"/>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123" w:type="dxa"/>
            <w:tcBorders>
              <w:top w:val="single" w:color="000000" w:sz="6" w:space="0"/>
              <w:left w:val="single" w:color="000000" w:sz="6" w:space="0"/>
              <w:bottom w:val="single" w:color="000000" w:sz="12" w:space="0"/>
              <w:right w:val="single" w:color="000000" w:sz="6" w:space="0"/>
            </w:tcBorders>
          </w:tcPr>
          <w:p>
            <w:pPr>
              <w:pStyle w:val="22"/>
              <w:spacing w:line="317" w:lineRule="exact"/>
              <w:ind w:left="414" w:right="41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741" w:type="dxa"/>
            <w:tcBorders>
              <w:top w:val="single" w:color="000000" w:sz="6" w:space="0"/>
              <w:left w:val="single" w:color="000000" w:sz="6" w:space="0"/>
              <w:bottom w:val="single" w:color="000000" w:sz="12" w:space="0"/>
              <w:right w:val="single" w:color="000000" w:sz="6" w:space="0"/>
            </w:tcBorders>
          </w:tcPr>
          <w:p>
            <w:pPr>
              <w:pStyle w:val="22"/>
              <w:spacing w:line="317" w:lineRule="exact"/>
              <w:ind w:left="722" w:right="723"/>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否</w:t>
            </w:r>
          </w:p>
        </w:tc>
        <w:tc>
          <w:tcPr>
            <w:tcW w:w="1476" w:type="dxa"/>
            <w:tcBorders>
              <w:top w:val="single" w:color="000000" w:sz="6" w:space="0"/>
              <w:left w:val="single" w:color="000000" w:sz="6" w:space="0"/>
              <w:bottom w:val="single" w:color="000000" w:sz="12" w:space="0"/>
              <w:right w:val="single" w:color="000000" w:sz="12" w:space="0"/>
            </w:tcBorders>
          </w:tcPr>
          <w:p>
            <w:pPr>
              <w:spacing w:line="317" w:lineRule="exact"/>
              <w:ind w:left="588" w:right="584"/>
              <w:jc w:val="center"/>
              <w:rPr>
                <w:rFonts w:hint="eastAsia" w:ascii="仿宋_GB2312" w:hAnsi="Microsoft JhengHei" w:eastAsia="仿宋_GB2312" w:cs="Microsoft JhengHei"/>
                <w:sz w:val="24"/>
                <w:szCs w:val="24"/>
                <w:highlight w:val="none"/>
              </w:rPr>
            </w:pPr>
            <w:r>
              <w:rPr>
                <w:rFonts w:hint="eastAsia" w:ascii="仿宋_GB2312" w:hAnsi="Microsoft JhengHei" w:eastAsia="仿宋_GB2312" w:cs="Microsoft JhengHei"/>
                <w:sz w:val="24"/>
                <w:szCs w:val="24"/>
                <w:highlight w:val="none"/>
              </w:rPr>
              <w:t>是</w:t>
            </w:r>
          </w:p>
        </w:tc>
      </w:tr>
    </w:tbl>
    <w:p>
      <w:pPr>
        <w:spacing w:before="0" w:line="334" w:lineRule="exact"/>
        <w:ind w:left="582" w:right="0"/>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pacing w:val="2"/>
          <w:sz w:val="24"/>
          <w:szCs w:val="24"/>
          <w:highlight w:val="none"/>
          <w:lang w:eastAsia="zh-CN"/>
        </w:rPr>
        <w:t>注：</w:t>
      </w:r>
      <w:r>
        <w:rPr>
          <w:rFonts w:hint="eastAsia" w:ascii="仿宋_GB2312" w:hAnsi="Times New Roman" w:eastAsia="仿宋_GB2312" w:cs="Times New Roman"/>
          <w:sz w:val="24"/>
          <w:szCs w:val="24"/>
          <w:highlight w:val="none"/>
          <w:lang w:eastAsia="zh-CN"/>
        </w:rPr>
        <w:t>1.</w:t>
      </w:r>
      <w:r>
        <w:rPr>
          <w:rFonts w:hint="eastAsia" w:ascii="仿宋_GB2312" w:hAnsi="Microsoft JhengHei" w:eastAsia="仿宋_GB2312" w:cs="Microsoft JhengHei"/>
          <w:sz w:val="24"/>
          <w:szCs w:val="24"/>
          <w:highlight w:val="none"/>
          <w:lang w:eastAsia="zh-CN"/>
        </w:rPr>
        <w:t>变更前用地类</w:t>
      </w:r>
      <w:r>
        <w:rPr>
          <w:rFonts w:hint="eastAsia" w:ascii="仿宋_GB2312" w:hAnsi="Microsoft JhengHei" w:eastAsia="仿宋_GB2312" w:cs="Microsoft JhengHei"/>
          <w:spacing w:val="-3"/>
          <w:sz w:val="24"/>
          <w:szCs w:val="24"/>
          <w:highlight w:val="none"/>
          <w:lang w:eastAsia="zh-CN"/>
        </w:rPr>
        <w:t>型</w:t>
      </w:r>
      <w:r>
        <w:rPr>
          <w:rFonts w:hint="eastAsia" w:ascii="仿宋_GB2312" w:hAnsi="Microsoft JhengHei" w:eastAsia="仿宋_GB2312" w:cs="Microsoft JhengHei"/>
          <w:sz w:val="24"/>
          <w:szCs w:val="24"/>
          <w:highlight w:val="none"/>
          <w:lang w:eastAsia="zh-CN"/>
        </w:rPr>
        <w:t>按照《城市用地分类与规划建设用地标准</w:t>
      </w:r>
      <w:r>
        <w:rPr>
          <w:rFonts w:hint="eastAsia" w:ascii="仿宋_GB2312" w:hAnsi="Microsoft JhengHei" w:eastAsia="仿宋_GB2312" w:cs="Microsoft JhengHei"/>
          <w:spacing w:val="-120"/>
          <w:sz w:val="24"/>
          <w:szCs w:val="24"/>
          <w:highlight w:val="none"/>
          <w:lang w:eastAsia="zh-CN"/>
        </w:rPr>
        <w:t>》</w:t>
      </w:r>
      <w:r>
        <w:rPr>
          <w:rFonts w:hint="eastAsia" w:ascii="仿宋_GB2312" w:hAnsi="Microsoft JhengHei" w:eastAsia="仿宋_GB2312" w:cs="Microsoft JhengHei"/>
          <w:sz w:val="24"/>
          <w:szCs w:val="24"/>
          <w:highlight w:val="none"/>
          <w:lang w:eastAsia="zh-CN"/>
        </w:rPr>
        <w:t>（</w:t>
      </w:r>
      <w:r>
        <w:rPr>
          <w:rFonts w:hint="eastAsia" w:ascii="仿宋_GB2312" w:hAnsi="Times New Roman" w:eastAsia="仿宋_GB2312" w:cs="Times New Roman"/>
          <w:sz w:val="24"/>
          <w:szCs w:val="24"/>
          <w:highlight w:val="none"/>
          <w:lang w:eastAsia="zh-CN"/>
        </w:rPr>
        <w:t>G</w:t>
      </w:r>
      <w:r>
        <w:rPr>
          <w:rFonts w:hint="eastAsia" w:ascii="仿宋_GB2312" w:hAnsi="Times New Roman" w:eastAsia="仿宋_GB2312" w:cs="Times New Roman"/>
          <w:spacing w:val="-3"/>
          <w:sz w:val="24"/>
          <w:szCs w:val="24"/>
          <w:highlight w:val="none"/>
          <w:lang w:eastAsia="zh-CN"/>
        </w:rPr>
        <w:t>B</w:t>
      </w:r>
      <w:r>
        <w:rPr>
          <w:rFonts w:hint="eastAsia" w:ascii="仿宋_GB2312" w:hAnsi="Times New Roman" w:eastAsia="仿宋_GB2312" w:cs="Times New Roman"/>
          <w:sz w:val="24"/>
          <w:szCs w:val="24"/>
          <w:highlight w:val="none"/>
          <w:lang w:eastAsia="zh-CN"/>
        </w:rPr>
        <w:t>50137</w:t>
      </w:r>
      <w:r>
        <w:rPr>
          <w:rFonts w:hint="eastAsia" w:ascii="仿宋_GB2312" w:hAnsi="Times New Roman" w:eastAsia="仿宋_GB2312" w:cs="Times New Roman"/>
          <w:spacing w:val="-1"/>
          <w:sz w:val="24"/>
          <w:szCs w:val="24"/>
          <w:highlight w:val="none"/>
          <w:lang w:eastAsia="zh-CN"/>
        </w:rPr>
        <w:t>-</w:t>
      </w:r>
      <w:r>
        <w:rPr>
          <w:rFonts w:hint="eastAsia" w:ascii="仿宋_GB2312" w:hAnsi="Times New Roman" w:eastAsia="仿宋_GB2312" w:cs="Times New Roman"/>
          <w:sz w:val="24"/>
          <w:szCs w:val="24"/>
          <w:highlight w:val="none"/>
          <w:lang w:eastAsia="zh-CN"/>
        </w:rPr>
        <w:t>20</w:t>
      </w:r>
      <w:r>
        <w:rPr>
          <w:rFonts w:hint="eastAsia" w:ascii="仿宋_GB2312" w:hAnsi="Times New Roman" w:eastAsia="仿宋_GB2312" w:cs="Times New Roman"/>
          <w:spacing w:val="-10"/>
          <w:sz w:val="24"/>
          <w:szCs w:val="24"/>
          <w:highlight w:val="none"/>
          <w:lang w:eastAsia="zh-CN"/>
        </w:rPr>
        <w:t>1</w:t>
      </w:r>
      <w:r>
        <w:rPr>
          <w:rFonts w:hint="eastAsia" w:ascii="仿宋_GB2312" w:hAnsi="Times New Roman" w:eastAsia="仿宋_GB2312" w:cs="Times New Roman"/>
          <w:sz w:val="24"/>
          <w:szCs w:val="24"/>
          <w:highlight w:val="none"/>
          <w:lang w:eastAsia="zh-CN"/>
        </w:rPr>
        <w:t>1</w:t>
      </w:r>
      <w:r>
        <w:rPr>
          <w:rFonts w:hint="eastAsia" w:ascii="仿宋_GB2312" w:hAnsi="Microsoft JhengHei" w:eastAsia="仿宋_GB2312" w:cs="Microsoft JhengHei"/>
          <w:spacing w:val="-120"/>
          <w:sz w:val="24"/>
          <w:szCs w:val="24"/>
          <w:highlight w:val="none"/>
          <w:lang w:eastAsia="zh-CN"/>
        </w:rPr>
        <w:t>）</w:t>
      </w:r>
      <w:r>
        <w:rPr>
          <w:rFonts w:hint="eastAsia" w:ascii="仿宋_GB2312" w:hAnsi="Microsoft JhengHei" w:eastAsia="仿宋_GB2312" w:cs="Microsoft JhengHei"/>
          <w:sz w:val="24"/>
          <w:szCs w:val="24"/>
          <w:highlight w:val="none"/>
          <w:lang w:eastAsia="zh-CN"/>
        </w:rPr>
        <w:t>；变更</w:t>
      </w:r>
      <w:r>
        <w:rPr>
          <w:rFonts w:hint="eastAsia" w:ascii="仿宋_GB2312" w:hAnsi="Microsoft JhengHei" w:eastAsia="仿宋_GB2312" w:cs="Microsoft JhengHei"/>
          <w:spacing w:val="2"/>
          <w:sz w:val="24"/>
          <w:szCs w:val="24"/>
          <w:highlight w:val="none"/>
          <w:lang w:eastAsia="zh-CN"/>
        </w:rPr>
        <w:t>后</w:t>
      </w:r>
      <w:r>
        <w:rPr>
          <w:rFonts w:hint="eastAsia" w:ascii="仿宋_GB2312" w:hAnsi="Microsoft JhengHei" w:eastAsia="仿宋_GB2312" w:cs="Microsoft JhengHei"/>
          <w:sz w:val="24"/>
          <w:szCs w:val="24"/>
          <w:highlight w:val="none"/>
          <w:lang w:eastAsia="zh-CN"/>
        </w:rPr>
        <w:t>用地类型按照《国土空间调查、规划、用途管制用地用海分类指</w:t>
      </w:r>
      <w:r>
        <w:rPr>
          <w:rFonts w:hint="eastAsia" w:ascii="仿宋_GB2312" w:hAnsi="Microsoft JhengHei" w:eastAsia="仿宋_GB2312" w:cs="Microsoft JhengHei"/>
          <w:spacing w:val="0"/>
          <w:sz w:val="24"/>
          <w:szCs w:val="24"/>
          <w:highlight w:val="none"/>
          <w:lang w:eastAsia="zh-CN"/>
        </w:rPr>
        <w:t>南</w:t>
      </w:r>
      <w:r>
        <w:rPr>
          <w:rFonts w:hint="eastAsia" w:ascii="仿宋_GB2312" w:hAnsi="Microsoft JhengHei" w:eastAsia="仿宋_GB2312" w:cs="Microsoft JhengHei"/>
          <w:sz w:val="24"/>
          <w:szCs w:val="24"/>
          <w:highlight w:val="none"/>
          <w:lang w:eastAsia="zh-CN"/>
        </w:rPr>
        <w:t>（试行</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（自然资</w:t>
      </w:r>
      <w:r>
        <w:rPr>
          <w:rFonts w:hint="eastAsia" w:ascii="仿宋_GB2312" w:hAnsi="Microsoft JhengHei" w:eastAsia="仿宋_GB2312" w:cs="Microsoft JhengHei"/>
          <w:spacing w:val="0"/>
          <w:sz w:val="24"/>
          <w:szCs w:val="24"/>
          <w:highlight w:val="none"/>
          <w:lang w:eastAsia="zh-CN"/>
        </w:rPr>
        <w:t>办</w:t>
      </w:r>
      <w:r>
        <w:rPr>
          <w:rFonts w:hint="eastAsia" w:ascii="仿宋_GB2312" w:hAnsi="Microsoft JhengHei" w:eastAsia="仿宋_GB2312" w:cs="Microsoft JhengHei"/>
          <w:sz w:val="24"/>
          <w:szCs w:val="24"/>
          <w:highlight w:val="none"/>
          <w:lang w:eastAsia="zh-CN"/>
        </w:rPr>
        <w:t>〔2020</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51号</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具体地块的用地类型</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由各市</w:t>
      </w:r>
      <w:r>
        <w:rPr>
          <w:rFonts w:hint="eastAsia" w:ascii="仿宋_GB2312" w:hAnsi="Microsoft JhengHei" w:eastAsia="仿宋_GB2312" w:cs="Microsoft JhengHei"/>
          <w:spacing w:val="0"/>
          <w:sz w:val="24"/>
          <w:szCs w:val="24"/>
          <w:highlight w:val="none"/>
          <w:lang w:eastAsia="zh-CN"/>
        </w:rPr>
        <w:t>、县</w:t>
      </w:r>
      <w:r>
        <w:rPr>
          <w:rFonts w:hint="eastAsia" w:ascii="仿宋_GB2312" w:hAnsi="Microsoft JhengHei" w:eastAsia="仿宋_GB2312" w:cs="Microsoft JhengHei"/>
          <w:sz w:val="24"/>
          <w:szCs w:val="24"/>
          <w:highlight w:val="none"/>
          <w:lang w:eastAsia="zh-CN"/>
        </w:rPr>
        <w:t>（市</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规划资源部门依据有关规定认定。</w:t>
      </w:r>
    </w:p>
    <w:p>
      <w:pPr>
        <w:spacing w:line="334" w:lineRule="exact"/>
        <w:ind w:left="582" w:firstLine="480" w:firstLineChars="200"/>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lang w:eastAsia="zh-CN"/>
        </w:rPr>
        <w:t>2.</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商业兼容住宅</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视</w:t>
      </w:r>
      <w:r>
        <w:rPr>
          <w:rFonts w:hint="eastAsia" w:ascii="仿宋_GB2312" w:hAnsi="Microsoft JhengHei" w:eastAsia="仿宋_GB2312" w:cs="Microsoft JhengHei"/>
          <w:spacing w:val="0"/>
          <w:sz w:val="24"/>
          <w:szCs w:val="24"/>
          <w:highlight w:val="none"/>
          <w:lang w:eastAsia="zh-CN"/>
        </w:rPr>
        <w:t>作</w:t>
      </w:r>
      <w:r>
        <w:rPr>
          <w:rFonts w:hint="eastAsia" w:ascii="仿宋_GB2312" w:hAnsi="Microsoft JhengHei" w:eastAsia="仿宋_GB2312" w:cs="Microsoft JhengHei"/>
          <w:sz w:val="24"/>
          <w:szCs w:val="24"/>
          <w:highlight w:val="none"/>
          <w:lang w:eastAsia="zh-CN"/>
        </w:rPr>
        <w:t>居住用地。</w:t>
      </w:r>
    </w:p>
    <w:p>
      <w:pPr>
        <w:spacing w:line="334" w:lineRule="exact"/>
        <w:ind w:left="582" w:firstLine="480" w:firstLineChars="200"/>
        <w:rPr>
          <w:rFonts w:hint="eastAsia" w:ascii="仿宋_GB2312" w:hAnsi="Microsoft JhengHei" w:eastAsia="仿宋_GB2312" w:cs="Microsoft JhengHei"/>
          <w:sz w:val="24"/>
          <w:szCs w:val="24"/>
          <w:highlight w:val="none"/>
          <w:lang w:eastAsia="zh-CN"/>
        </w:rPr>
      </w:pPr>
      <w:r>
        <w:rPr>
          <w:rFonts w:hint="eastAsia" w:ascii="仿宋_GB2312" w:hAnsi="Microsoft JhengHei" w:eastAsia="仿宋_GB2312" w:cs="Microsoft JhengHei"/>
          <w:sz w:val="24"/>
          <w:szCs w:val="24"/>
          <w:highlight w:val="none"/>
          <w:lang w:eastAsia="zh-CN"/>
        </w:rPr>
        <w:t>3.</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是</w:t>
      </w:r>
      <w:r>
        <w:rPr>
          <w:rFonts w:hint="eastAsia" w:ascii="仿宋_GB2312" w:hAnsi="Microsoft JhengHei" w:eastAsia="仿宋_GB2312" w:cs="Microsoft JhengHei"/>
          <w:spacing w:val="0"/>
          <w:sz w:val="24"/>
          <w:szCs w:val="24"/>
          <w:highlight w:val="none"/>
          <w:lang w:eastAsia="zh-CN"/>
        </w:rPr>
        <w:t>”“否”</w:t>
      </w:r>
      <w:r>
        <w:rPr>
          <w:rFonts w:hint="eastAsia" w:ascii="仿宋_GB2312" w:hAnsi="Microsoft JhengHei" w:eastAsia="仿宋_GB2312" w:cs="Microsoft JhengHei"/>
          <w:sz w:val="24"/>
          <w:szCs w:val="24"/>
          <w:highlight w:val="none"/>
          <w:lang w:eastAsia="zh-CN"/>
        </w:rPr>
        <w:t>是指相应</w:t>
      </w:r>
      <w:r>
        <w:rPr>
          <w:rFonts w:hint="eastAsia" w:ascii="仿宋_GB2312" w:hAnsi="Microsoft JhengHei" w:eastAsia="仿宋_GB2312" w:cs="Microsoft JhengHei"/>
          <w:spacing w:val="0"/>
          <w:sz w:val="24"/>
          <w:szCs w:val="24"/>
          <w:highlight w:val="none"/>
          <w:lang w:eastAsia="zh-CN"/>
        </w:rPr>
        <w:t>情</w:t>
      </w:r>
      <w:r>
        <w:rPr>
          <w:rFonts w:hint="eastAsia" w:ascii="仿宋_GB2312" w:hAnsi="Microsoft JhengHei" w:eastAsia="仿宋_GB2312" w:cs="Microsoft JhengHei"/>
          <w:sz w:val="24"/>
          <w:szCs w:val="24"/>
          <w:highlight w:val="none"/>
          <w:lang w:eastAsia="zh-CN"/>
        </w:rPr>
        <w:t>况下是否需进行土壤污染调查，其中</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w:t>
      </w:r>
      <w:r>
        <w:rPr>
          <w:rFonts w:hint="eastAsia" w:ascii="仿宋_GB2312" w:hAnsi="Microsoft JhengHei" w:eastAsia="仿宋_GB2312" w:cs="Microsoft JhengHei"/>
          <w:spacing w:val="0"/>
          <w:sz w:val="24"/>
          <w:szCs w:val="24"/>
          <w:highlight w:val="none"/>
          <w:lang w:eastAsia="zh-CN"/>
        </w:rPr>
        <w:t>”</w:t>
      </w:r>
      <w:r>
        <w:rPr>
          <w:rFonts w:hint="eastAsia" w:ascii="仿宋_GB2312" w:hAnsi="Microsoft JhengHei" w:eastAsia="仿宋_GB2312" w:cs="Microsoft JhengHei"/>
          <w:sz w:val="24"/>
          <w:szCs w:val="24"/>
          <w:highlight w:val="none"/>
          <w:lang w:eastAsia="zh-CN"/>
        </w:rPr>
        <w:t>标</w:t>
      </w:r>
      <w:r>
        <w:rPr>
          <w:rFonts w:hint="eastAsia" w:ascii="仿宋_GB2312" w:hAnsi="Microsoft JhengHei" w:eastAsia="仿宋_GB2312" w:cs="Microsoft JhengHei"/>
          <w:spacing w:val="0"/>
          <w:sz w:val="24"/>
          <w:szCs w:val="24"/>
          <w:highlight w:val="none"/>
          <w:lang w:eastAsia="zh-CN"/>
        </w:rPr>
        <w:t>记</w:t>
      </w:r>
      <w:r>
        <w:rPr>
          <w:rFonts w:hint="eastAsia" w:ascii="仿宋_GB2312" w:hAnsi="Microsoft JhengHei" w:eastAsia="仿宋_GB2312" w:cs="Microsoft JhengHei"/>
          <w:sz w:val="24"/>
          <w:szCs w:val="24"/>
          <w:highlight w:val="none"/>
          <w:lang w:eastAsia="zh-CN"/>
        </w:rPr>
        <w:t>的，仅适用土地使用权收回、转让。</w:t>
      </w:r>
    </w:p>
    <w:p>
      <w:pPr>
        <w:spacing w:line="334" w:lineRule="exact"/>
        <w:ind w:left="582" w:firstLine="480" w:firstLineChars="200"/>
        <w:rPr>
          <w:rFonts w:hint="eastAsia" w:ascii="仿宋_GB2312" w:hAnsi="Microsoft JhengHei" w:eastAsia="仿宋_GB2312" w:cs="Microsoft JhengHei"/>
          <w:b/>
          <w:bCs/>
          <w:sz w:val="24"/>
          <w:szCs w:val="24"/>
          <w:highlight w:val="none"/>
          <w:lang w:eastAsia="zh-CN"/>
        </w:rPr>
        <w:sectPr>
          <w:footerReference r:id="rId9" w:type="default"/>
          <w:type w:val="continuous"/>
          <w:pgSz w:w="15840" w:h="12240" w:orient="landscape"/>
          <w:pgMar w:top="1560" w:right="620" w:bottom="1500" w:left="620" w:header="720" w:footer="720" w:gutter="0"/>
          <w:pgNumType w:fmt="numberInDash"/>
          <w:cols w:space="720" w:num="1"/>
        </w:sectPr>
      </w:pPr>
      <w:r>
        <w:rPr>
          <w:rFonts w:hint="eastAsia" w:ascii="仿宋_GB2312" w:hAnsi="Microsoft JhengHei" w:eastAsia="仿宋_GB2312" w:cs="Microsoft JhengHei"/>
          <w:sz w:val="24"/>
          <w:szCs w:val="24"/>
          <w:highlight w:val="none"/>
          <w:lang w:val="en-US" w:eastAsia="zh-CN"/>
        </w:rPr>
        <w:t>4.</w:t>
      </w:r>
      <w:r>
        <w:rPr>
          <w:rFonts w:hint="eastAsia" w:ascii="仿宋_GB2312" w:hAnsi="Microsoft JhengHei" w:eastAsia="仿宋_GB2312" w:cs="Microsoft JhengHei"/>
          <w:sz w:val="24"/>
          <w:szCs w:val="24"/>
          <w:highlight w:val="none"/>
          <w:lang w:eastAsia="zh-CN"/>
        </w:rPr>
        <w:t>公共管理与公共服务用</w:t>
      </w:r>
      <w:r>
        <w:rPr>
          <w:rFonts w:hint="eastAsia" w:ascii="仿宋_GB2312" w:hAnsi="黑体" w:eastAsia="仿宋_GB2312" w:cs="黑体"/>
          <w:sz w:val="24"/>
          <w:szCs w:val="24"/>
          <w:highlight w:val="none"/>
          <w:lang w:eastAsia="zh-CN"/>
        </w:rPr>
        <w:t>地中幼儿园用地（</w:t>
      </w:r>
      <w:r>
        <w:rPr>
          <w:rFonts w:hint="eastAsia" w:ascii="仿宋_GB2312" w:hAnsi="黑体" w:eastAsia="仿宋_GB2312" w:cs="黑体"/>
          <w:sz w:val="24"/>
          <w:szCs w:val="24"/>
          <w:highlight w:val="none"/>
          <w:lang w:val="en-US" w:eastAsia="zh-CN"/>
        </w:rPr>
        <w:t>080404</w:t>
      </w:r>
      <w:r>
        <w:rPr>
          <w:rFonts w:hint="eastAsia" w:ascii="仿宋_GB2312" w:hAnsi="黑体" w:eastAsia="仿宋_GB2312" w:cs="黑体"/>
          <w:sz w:val="24"/>
          <w:szCs w:val="24"/>
          <w:highlight w:val="none"/>
          <w:lang w:eastAsia="zh-CN"/>
        </w:rPr>
        <w:t>）适用于第一类建设用地标准。</w:t>
      </w:r>
    </w:p>
    <w:p>
      <w:pPr>
        <w:pStyle w:val="2"/>
        <w:spacing w:line="434" w:lineRule="exact"/>
        <w:rPr>
          <w:rFonts w:hint="eastAsia" w:ascii="黑体" w:hAnsi="黑体" w:eastAsia="黑体" w:cs="黑体"/>
          <w:highlight w:val="none"/>
          <w:lang w:eastAsia="zh-CN"/>
        </w:rPr>
      </w:pPr>
      <w:r>
        <w:rPr>
          <w:rFonts w:hint="eastAsia" w:ascii="黑体" w:hAnsi="黑体" w:eastAsia="黑体" w:cs="黑体"/>
          <w:spacing w:val="2"/>
          <w:highlight w:val="none"/>
          <w:lang w:eastAsia="zh-CN"/>
        </w:rPr>
        <w:t>附件</w:t>
      </w:r>
      <w:r>
        <w:rPr>
          <w:rFonts w:hint="eastAsia" w:ascii="黑体" w:hAnsi="黑体" w:eastAsia="黑体" w:cs="黑体"/>
          <w:spacing w:val="-86"/>
          <w:highlight w:val="none"/>
          <w:lang w:eastAsia="zh-CN"/>
        </w:rPr>
        <w:t xml:space="preserve"> </w:t>
      </w:r>
      <w:r>
        <w:rPr>
          <w:rFonts w:hint="eastAsia" w:ascii="黑体" w:hAnsi="黑体" w:eastAsia="黑体" w:cs="黑体"/>
          <w:highlight w:val="none"/>
          <w:lang w:val="en-US" w:eastAsia="zh-CN"/>
        </w:rPr>
        <w:t>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ind w:left="0" w:right="0"/>
        <w:jc w:val="center"/>
        <w:rPr>
          <w:highlight w:val="none"/>
        </w:rPr>
      </w:pPr>
      <w:r>
        <w:rPr>
          <w:rStyle w:val="11"/>
          <w:rFonts w:hint="eastAsia" w:ascii="宋体" w:hAnsi="宋体" w:eastAsia="宋体" w:cs="宋体"/>
          <w:i w:val="0"/>
          <w:iCs w:val="0"/>
          <w:caps w:val="0"/>
          <w:color w:val="000000"/>
          <w:spacing w:val="0"/>
          <w:sz w:val="27"/>
          <w:szCs w:val="27"/>
          <w:highlight w:val="none"/>
          <w:shd w:val="clear" w:fill="FFFFFF"/>
          <w:lang w:eastAsia="zh-CN"/>
        </w:rPr>
        <w:t>天津市</w:t>
      </w:r>
      <w:r>
        <w:rPr>
          <w:rStyle w:val="11"/>
          <w:rFonts w:hint="eastAsia" w:ascii="宋体" w:hAnsi="宋体" w:eastAsia="宋体" w:cs="宋体"/>
          <w:i w:val="0"/>
          <w:iCs w:val="0"/>
          <w:caps w:val="0"/>
          <w:color w:val="000000"/>
          <w:spacing w:val="0"/>
          <w:sz w:val="27"/>
          <w:szCs w:val="27"/>
          <w:highlight w:val="none"/>
          <w:shd w:val="clear" w:fill="FFFFFF"/>
        </w:rPr>
        <w:t>环境监管地块基础信息表</w:t>
      </w:r>
    </w:p>
    <w:tbl>
      <w:tblPr>
        <w:tblStyle w:val="9"/>
        <w:tblW w:w="933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3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9330" w:type="dxa"/>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地块名称：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地块位置：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地块面积：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nil"/>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地块规划用途（可附图）：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土壤污染责任人（土地使用权人）：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联系人：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highlight w:val="none"/>
              </w:rPr>
            </w:pPr>
            <w:r>
              <w:rPr>
                <w:rFonts w:hint="eastAsia" w:ascii="宋体" w:hAnsi="宋体" w:eastAsia="宋体" w:cs="宋体"/>
                <w:highlight w:val="none"/>
              </w:rPr>
              <w:t>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highlight w:val="none"/>
                <w:lang w:eastAsia="zh-CN"/>
              </w:rPr>
            </w:pPr>
            <w:r>
              <w:rPr>
                <w:rFonts w:hint="eastAsia" w:ascii="宋体" w:hAnsi="宋体" w:eastAsia="宋体" w:cs="宋体"/>
                <w:highlight w:val="none"/>
                <w:lang w:val="en-US" w:eastAsia="zh-CN"/>
              </w:rPr>
              <w:t>相关</w:t>
            </w:r>
            <w:r>
              <w:rPr>
                <w:rFonts w:hint="eastAsia" w:ascii="宋体" w:hAnsi="宋体" w:eastAsia="宋体" w:cs="宋体"/>
                <w:highlight w:val="none"/>
              </w:rPr>
              <w:t>责任</w:t>
            </w:r>
            <w:r>
              <w:rPr>
                <w:rFonts w:hint="eastAsia" w:ascii="宋体" w:hAnsi="宋体" w:eastAsia="宋体" w:cs="宋体"/>
                <w:highlight w:val="none"/>
                <w:lang w:val="en-US" w:eastAsia="zh-CN"/>
              </w:rPr>
              <w:t>描述</w:t>
            </w:r>
            <w:r>
              <w:rPr>
                <w:rFonts w:hint="eastAsia" w:ascii="宋体" w:hAnsi="宋体" w:eastAsia="宋体" w:cs="宋体"/>
                <w:highlight w:val="none"/>
                <w:lang w:eastAsia="zh-CN"/>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rPr>
          <w:trHeight w:val="3061" w:hRule="atLeast"/>
        </w:trPr>
        <w:tc>
          <w:tcPr>
            <w:tcW w:w="9330" w:type="dxa"/>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lang w:val="en-US" w:eastAsia="zh-CN"/>
              </w:rPr>
              <w:t>其他相关</w:t>
            </w:r>
            <w:r>
              <w:rPr>
                <w:rFonts w:hint="eastAsia" w:ascii="宋体" w:hAnsi="宋体" w:eastAsia="宋体" w:cs="宋体"/>
                <w:highlight w:val="none"/>
              </w:rPr>
              <w:t>责任人</w:t>
            </w:r>
            <w:r>
              <w:rPr>
                <w:rFonts w:hint="eastAsia" w:ascii="宋体" w:hAnsi="宋体" w:eastAsia="宋体" w:cs="宋体"/>
                <w:highlight w:val="none"/>
                <w:lang w:val="en-US" w:eastAsia="zh-CN"/>
              </w:rPr>
              <w:t>1</w:t>
            </w:r>
            <w:r>
              <w:rPr>
                <w:rFonts w:hint="eastAsia" w:ascii="宋体" w:hAnsi="宋体" w:eastAsia="宋体" w:cs="宋体"/>
                <w:highlight w:val="none"/>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联系人：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highlight w:val="none"/>
              </w:rPr>
            </w:pPr>
            <w:r>
              <w:rPr>
                <w:rFonts w:hint="eastAsia" w:ascii="宋体" w:hAnsi="宋体" w:eastAsia="宋体" w:cs="宋体"/>
                <w:highlight w:val="none"/>
              </w:rPr>
              <w:t>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相关</w:t>
            </w:r>
            <w:r>
              <w:rPr>
                <w:rFonts w:hint="eastAsia" w:ascii="宋体" w:hAnsi="宋体" w:eastAsia="宋体" w:cs="宋体"/>
                <w:highlight w:val="none"/>
              </w:rPr>
              <w:t>责任</w:t>
            </w:r>
            <w:r>
              <w:rPr>
                <w:rFonts w:hint="eastAsia" w:ascii="宋体" w:hAnsi="宋体" w:eastAsia="宋体" w:cs="宋体"/>
                <w:highlight w:val="none"/>
                <w:lang w:val="en-US" w:eastAsia="zh-CN"/>
              </w:rPr>
              <w:t>描述：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highlight w:val="none"/>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lang w:val="en-US" w:eastAsia="zh-CN"/>
              </w:rPr>
              <w:t>其他相关</w:t>
            </w:r>
            <w:r>
              <w:rPr>
                <w:rFonts w:hint="eastAsia" w:ascii="宋体" w:hAnsi="宋体" w:eastAsia="宋体" w:cs="宋体"/>
                <w:highlight w:val="none"/>
              </w:rPr>
              <w:t>责任人</w:t>
            </w:r>
            <w:r>
              <w:rPr>
                <w:rFonts w:hint="eastAsia" w:ascii="宋体" w:hAnsi="宋体" w:eastAsia="宋体" w:cs="宋体"/>
                <w:highlight w:val="none"/>
                <w:lang w:val="en-US" w:eastAsia="zh-CN"/>
              </w:rPr>
              <w:t>2</w:t>
            </w:r>
            <w:r>
              <w:rPr>
                <w:rFonts w:hint="eastAsia" w:ascii="宋体" w:hAnsi="宋体" w:eastAsia="宋体" w:cs="宋体"/>
                <w:highlight w:val="none"/>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联系人：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highlight w:val="none"/>
              </w:rPr>
            </w:pPr>
            <w:r>
              <w:rPr>
                <w:rFonts w:hint="eastAsia" w:ascii="宋体" w:hAnsi="宋体" w:eastAsia="宋体" w:cs="宋体"/>
                <w:highlight w:val="none"/>
              </w:rPr>
              <w:t>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相关</w:t>
            </w:r>
            <w:r>
              <w:rPr>
                <w:rFonts w:hint="eastAsia" w:ascii="宋体" w:hAnsi="宋体" w:eastAsia="宋体" w:cs="宋体"/>
                <w:highlight w:val="none"/>
              </w:rPr>
              <w:t>责任</w:t>
            </w:r>
            <w:r>
              <w:rPr>
                <w:rFonts w:hint="eastAsia" w:ascii="宋体" w:hAnsi="宋体" w:eastAsia="宋体" w:cs="宋体"/>
                <w:highlight w:val="none"/>
                <w:lang w:val="en-US" w:eastAsia="zh-CN"/>
              </w:rPr>
              <w:t>描述：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宋体" w:hAnsi="宋体" w:eastAsia="宋体" w:cs="宋体"/>
                <w:highlight w:val="none"/>
                <w:lang w:val="en-US" w:eastAsia="zh-CN"/>
              </w:rPr>
            </w:pPr>
            <w:r>
              <w:rPr>
                <w:rFonts w:hint="eastAsia" w:ascii="宋体" w:hAnsi="宋体" w:eastAsia="宋体" w:cs="宋体"/>
                <w:highlight w:val="none"/>
                <w:lang w:val="en-US" w:eastAsia="zh-CN"/>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地块类型：（可多选）</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□土壤污染风险管控类地块；</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超过</w:t>
            </w:r>
            <w:r>
              <w:rPr>
                <w:rFonts w:hint="eastAsia" w:ascii="宋体" w:hAnsi="宋体" w:eastAsia="宋体" w:cs="宋体"/>
                <w:highlight w:val="none"/>
              </w:rPr>
              <w:t>GB 36600</w:t>
            </w:r>
            <w:r>
              <w:rPr>
                <w:rFonts w:hint="eastAsia" w:ascii="宋体" w:hAnsi="宋体" w:eastAsia="宋体" w:cs="宋体"/>
                <w:highlight w:val="none"/>
                <w:lang w:eastAsia="zh-CN"/>
              </w:rPr>
              <w:t>第一类建设用地</w:t>
            </w:r>
            <w:r>
              <w:rPr>
                <w:rFonts w:hint="eastAsia" w:ascii="宋体" w:hAnsi="宋体" w:eastAsia="宋体" w:cs="宋体"/>
                <w:highlight w:val="none"/>
              </w:rPr>
              <w:t>筛选值的地块；</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超过</w:t>
            </w:r>
            <w:r>
              <w:rPr>
                <w:rFonts w:hint="eastAsia" w:ascii="宋体" w:hAnsi="宋体" w:eastAsia="宋体" w:cs="宋体"/>
                <w:highlight w:val="none"/>
              </w:rPr>
              <w:t>地下水筛选值而未修复的地块。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1.是否跟踪监测：□是□否（若是，则填写以下第2-5项内容，否则不填）</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2.监测时长（起始时间）：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auto" w:sz="4"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3.监测频次：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4.监测指标及标准限值：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single" w:color="auto" w:sz="4"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5.监测井点位布设图：□有□无（若有，可附点位图）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6.风险管控区域：□有□无（若有，则填写第7-8项内容，附管控区域位置图，并标注拐点坐标）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7.风险管控对象、措施：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（如重金属铅、砷固化/稳定化后土壤，采用阻隔填埋措施）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8.风险管控区域规划用途：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9.超GB 36600</w:t>
            </w:r>
            <w:r>
              <w:rPr>
                <w:rFonts w:hint="eastAsia" w:ascii="宋体" w:hAnsi="宋体" w:eastAsia="宋体" w:cs="宋体"/>
                <w:highlight w:val="none"/>
                <w:lang w:eastAsia="zh-CN"/>
              </w:rPr>
              <w:t>第一类建设用地</w:t>
            </w:r>
            <w:r>
              <w:rPr>
                <w:rFonts w:hint="eastAsia" w:ascii="宋体" w:hAnsi="宋体" w:eastAsia="宋体" w:cs="宋体"/>
                <w:highlight w:val="none"/>
              </w:rPr>
              <w:t>筛选值的土壤：□有□无（若有，则填写第10项内容，附超GB 36600</w:t>
            </w:r>
            <w:r>
              <w:rPr>
                <w:rFonts w:hint="eastAsia" w:ascii="宋体" w:hAnsi="宋体" w:eastAsia="宋体" w:cs="宋体"/>
                <w:highlight w:val="none"/>
                <w:lang w:eastAsia="zh-CN"/>
              </w:rPr>
              <w:t>第一类建设用地</w:t>
            </w:r>
            <w:r>
              <w:rPr>
                <w:rFonts w:hint="eastAsia" w:ascii="宋体" w:hAnsi="宋体" w:eastAsia="宋体" w:cs="宋体"/>
                <w:highlight w:val="none"/>
              </w:rPr>
              <w:t>筛选值的土壤范围，并标注拐点坐标）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933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highlight w:val="none"/>
              </w:rPr>
            </w:pPr>
            <w:r>
              <w:rPr>
                <w:rFonts w:hint="eastAsia" w:ascii="宋体" w:hAnsi="宋体" w:eastAsia="宋体" w:cs="宋体"/>
                <w:highlight w:val="none"/>
              </w:rPr>
              <w:t>10.超</w:t>
            </w:r>
            <w:r>
              <w:rPr>
                <w:rFonts w:hint="eastAsia" w:ascii="宋体" w:hAnsi="宋体" w:eastAsia="宋体" w:cs="宋体"/>
                <w:highlight w:val="none"/>
                <w:lang w:eastAsia="zh-CN"/>
              </w:rPr>
              <w:t>第一类建设用地</w:t>
            </w:r>
            <w:r>
              <w:rPr>
                <w:rFonts w:hint="eastAsia" w:ascii="宋体" w:hAnsi="宋体" w:eastAsia="宋体" w:cs="宋体"/>
                <w:highlight w:val="none"/>
              </w:rPr>
              <w:t>筛选值污染物类型及土方量：</w:t>
            </w:r>
          </w:p>
        </w:tc>
      </w:tr>
    </w:tbl>
    <w:p>
      <w:pPr>
        <w:pStyle w:val="8"/>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line="240" w:lineRule="atLeast"/>
        <w:ind w:left="0"/>
        <w:textAlignment w:val="auto"/>
        <w:rPr>
          <w:rFonts w:hint="eastAsia" w:ascii="宋体" w:hAnsi="宋体" w:eastAsia="宋体" w:cs="宋体"/>
          <w:sz w:val="24"/>
          <w:szCs w:val="22"/>
          <w:highlight w:val="none"/>
        </w:rPr>
      </w:pPr>
      <w:r>
        <w:rPr>
          <w:rFonts w:hint="eastAsia" w:ascii="宋体" w:hAnsi="宋体" w:eastAsia="宋体" w:cs="宋体"/>
          <w:sz w:val="24"/>
          <w:szCs w:val="22"/>
          <w:highlight w:val="none"/>
          <w:lang w:val="en-US" w:eastAsia="zh-CN"/>
        </w:rPr>
        <w:t>注：相关责任单位提供责任落实情况佐证材料。</w:t>
      </w:r>
    </w:p>
    <w:p>
      <w:pPr>
        <w:pStyle w:val="2"/>
        <w:rPr>
          <w:rFonts w:hint="eastAsia"/>
          <w:highlight w:val="none"/>
        </w:rPr>
      </w:pPr>
    </w:p>
    <w:sectPr>
      <w:footerReference r:id="rId10" w:type="default"/>
      <w:pgSz w:w="12240" w:h="15840"/>
      <w:pgMar w:top="2098" w:right="1474" w:bottom="1984" w:left="1587" w:header="0" w:footer="1315" w:gutter="0"/>
      <w:pgNumType w:fmt="numberInDash"/>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ya hui" w:date="2022-07-19T10:47:49Z" w:initials="">
    <w:p w14:paraId="76EF9F54">
      <w:pPr>
        <w:pStyle w:val="4"/>
        <w:rPr>
          <w:rFonts w:hint="eastAsia" w:eastAsiaTheme="minorEastAsia"/>
          <w:lang w:eastAsia="zh-CN"/>
        </w:rPr>
      </w:pPr>
      <w:r>
        <w:rPr>
          <w:rFonts w:hint="eastAsia"/>
          <w:lang w:eastAsia="zh-CN"/>
        </w:rPr>
        <w:t>土壤法中依据的</w:t>
      </w:r>
      <w:r>
        <w:rPr>
          <w:rFonts w:hint="eastAsia"/>
          <w:lang w:val="en-US" w:eastAsia="zh-CN"/>
        </w:rPr>
        <w:t>GB21010包括所有GB36600一类用地（依据GB50137）住宅（含幼儿园）、中小学、医疗、福利和儿童公园、社区公园。不能细分儿童公园的话不建议按照51号文明确，否则会遗漏1401中社区公园和儿童公园调查范围、影响幼儿园分为二类，</w:t>
      </w:r>
      <w:r>
        <w:drawing>
          <wp:inline distT="0" distB="0" distL="114300" distR="114300">
            <wp:extent cx="4181475" cy="7372350"/>
            <wp:effectExtent l="0" t="0" r="9525" b="0"/>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pic:cNvPicPr>
                  </pic:nvPicPr>
                  <pic:blipFill>
                    <a:blip r:embed="rId1"/>
                    <a:stretch>
                      <a:fillRect/>
                    </a:stretch>
                  </pic:blipFill>
                  <pic:spPr>
                    <a:xfrm>
                      <a:off x="0" y="0"/>
                      <a:ext cx="4181475" cy="7372350"/>
                    </a:xfrm>
                    <a:prstGeom prst="rect">
                      <a:avLst/>
                    </a:prstGeom>
                    <a:noFill/>
                    <a:ln>
                      <a:noFill/>
                    </a:ln>
                  </pic:spPr>
                </pic:pic>
              </a:graphicData>
            </a:graphic>
          </wp:inline>
        </w:drawing>
      </w:r>
    </w:p>
  </w:comment>
  <w:comment w:id="1" w:author="ya hui" w:date="2022-07-17T12:21:15Z" w:initials="">
    <w:p w14:paraId="7FE3064D">
      <w:pPr>
        <w:pStyle w:val="4"/>
        <w:rPr>
          <w:rFonts w:hint="default" w:eastAsia="仿宋_GB2312"/>
          <w:lang w:val="en-US" w:eastAsia="zh-CN"/>
        </w:rPr>
      </w:pPr>
      <w:r>
        <w:rPr>
          <w:rFonts w:hint="eastAsia"/>
          <w:lang w:val="en-US" w:eastAsia="zh-CN"/>
        </w:rPr>
        <w:t>把句号改为逗号</w:t>
      </w:r>
      <w:r>
        <w:rPr>
          <w:rFonts w:hint="eastAsia" w:ascii="宋体" w:hAnsi="宋体" w:eastAsia="宋体" w:cs="宋体"/>
          <w:lang w:val="en-US" w:eastAsia="zh-CN"/>
        </w:rPr>
        <w:t>，前面提到了</w:t>
      </w:r>
      <w:r>
        <w:rPr>
          <w:rFonts w:hint="eastAsia" w:ascii="宋体" w:hAnsi="宋体" w:eastAsia="宋体" w:cs="宋体"/>
          <w:color w:val="000000" w:themeColor="text1"/>
          <w:spacing w:val="0"/>
          <w:w w:val="100"/>
          <w:kern w:val="2"/>
          <w:sz w:val="32"/>
          <w:szCs w:val="32"/>
          <w:lang w:eastAsia="en-US"/>
          <w14:textFill>
            <w14:solidFill>
              <w14:schemeClr w14:val="tx1"/>
            </w14:solidFill>
          </w14:textFill>
        </w:rPr>
        <w:t>按职责和管辖权限</w:t>
      </w:r>
      <w:r>
        <w:rPr>
          <w:rFonts w:hint="eastAsia" w:ascii="宋体" w:hAnsi="宋体" w:eastAsia="宋体" w:cs="宋体"/>
          <w:color w:val="000000" w:themeColor="text1"/>
          <w:spacing w:val="0"/>
          <w:w w:val="100"/>
          <w:kern w:val="2"/>
          <w:sz w:val="32"/>
          <w:szCs w:val="32"/>
          <w:lang w:val="en-US" w:eastAsia="zh-CN"/>
          <w14:textFill>
            <w14:solidFill>
              <w14:schemeClr w14:val="tx1"/>
            </w14:solidFill>
          </w14:textFill>
        </w:rPr>
        <w:t>......,对调查报告进行监督指导，未按照规自局意见增加“配合生态环境部门”，否则土地使用权收回等这些环节的监督指导主体就变成了环境部门，生态环境部门依法增加了“</w:t>
      </w:r>
      <w:r>
        <w:rPr>
          <w:rFonts w:hint="eastAsia" w:ascii="宋体" w:hAnsi="宋体" w:eastAsia="宋体" w:cs="宋体"/>
          <w:color w:val="000000" w:themeColor="text1"/>
          <w:spacing w:val="0"/>
          <w:w w:val="100"/>
          <w:kern w:val="2"/>
          <w:sz w:val="32"/>
          <w:szCs w:val="32"/>
          <w:highlight w:val="none"/>
          <w:lang w:val="en-US" w:eastAsia="zh-CN"/>
          <w14:textFill>
            <w14:solidFill>
              <w14:schemeClr w14:val="tx1"/>
            </w14:solidFill>
          </w14:textFill>
        </w:rPr>
        <w:t>土壤污染重点监管单位土壤污染状况调查报告”的备案管理。</w:t>
      </w:r>
    </w:p>
  </w:comment>
  <w:comment w:id="2" w:author="ya hui" w:date="2022-07-17T12:35:04Z" w:initials="">
    <w:p w14:paraId="FFCFDFD6">
      <w:pPr>
        <w:pStyle w:val="4"/>
        <w:rPr>
          <w:rFonts w:hint="default" w:eastAsiaTheme="minorEastAsia"/>
          <w:lang w:val="en-US" w:eastAsia="zh-CN"/>
        </w:rPr>
      </w:pPr>
      <w:r>
        <w:rPr>
          <w:rFonts w:hint="eastAsia"/>
          <w:lang w:val="en-US" w:eastAsia="zh-CN"/>
        </w:rPr>
        <w:t>这个规自局未提出要求，李老师认为重点监管单位自行组织专家审查缺乏工作依据，且也无法保证质量，是否有必要明确自行审查。</w:t>
      </w:r>
    </w:p>
  </w:comment>
  <w:comment w:id="3" w:author="ya hui" w:date="2022-07-17T20:45:51Z" w:initials="">
    <w:p w14:paraId="3FF122B2">
      <w:pPr>
        <w:pStyle w:val="4"/>
        <w:rPr>
          <w:rFonts w:hint="eastAsia" w:ascii="宋体" w:hAnsi="宋体" w:eastAsia="宋体" w:cs="宋体"/>
          <w:highlight w:val="none"/>
          <w:lang w:val="en-US"/>
        </w:rPr>
      </w:pPr>
      <w:r>
        <w:rPr>
          <w:rFonts w:hint="eastAsia" w:ascii="宋体" w:hAnsi="宋体" w:eastAsia="宋体" w:cs="宋体"/>
          <w:color w:val="000000" w:themeColor="text1"/>
          <w:spacing w:val="0"/>
          <w:w w:val="100"/>
          <w:kern w:val="2"/>
          <w:sz w:val="32"/>
          <w:szCs w:val="32"/>
          <w:highlight w:val="none"/>
          <w:lang w:val="en-US" w:eastAsia="zh-CN"/>
          <w14:textFill>
            <w14:solidFill>
              <w14:schemeClr w14:val="tx1"/>
            </w14:solidFill>
          </w14:textFill>
        </w:rPr>
        <w:t>根据规自局意见补充“</w:t>
      </w:r>
      <w:r>
        <w:rPr>
          <w:rFonts w:hint="eastAsia" w:ascii="宋体" w:hAnsi="宋体" w:eastAsia="宋体" w:cs="宋体"/>
          <w:color w:val="000000" w:themeColor="text1"/>
          <w:spacing w:val="0"/>
          <w:w w:val="100"/>
          <w:kern w:val="2"/>
          <w:sz w:val="32"/>
          <w:szCs w:val="32"/>
          <w:highlight w:val="none"/>
          <w:lang w:eastAsia="en-US"/>
          <w14:textFill>
            <w14:solidFill>
              <w14:schemeClr w14:val="tx1"/>
            </w14:solidFill>
          </w14:textFill>
        </w:rPr>
        <w:t>通</w:t>
      </w:r>
      <w:r>
        <w:rPr>
          <w:rFonts w:hint="eastAsia" w:ascii="宋体" w:hAnsi="宋体" w:eastAsia="宋体" w:cs="宋体"/>
          <w:color w:val="000000" w:themeColor="text1"/>
          <w:w w:val="100"/>
          <w:kern w:val="2"/>
          <w:sz w:val="32"/>
          <w:szCs w:val="32"/>
          <w:highlight w:val="none"/>
          <w:lang w:eastAsia="en-US"/>
          <w14:textFill>
            <w14:solidFill>
              <w14:schemeClr w14:val="tx1"/>
            </w14:solidFill>
          </w14:textFill>
        </w:rPr>
        <w:t>报内</w:t>
      </w:r>
      <w:r>
        <w:rPr>
          <w:rFonts w:hint="eastAsia" w:ascii="宋体" w:hAnsi="宋体" w:eastAsia="宋体" w:cs="宋体"/>
          <w:color w:val="000000" w:themeColor="text1"/>
          <w:spacing w:val="0"/>
          <w:w w:val="100"/>
          <w:kern w:val="2"/>
          <w:sz w:val="32"/>
          <w:szCs w:val="32"/>
          <w:highlight w:val="none"/>
          <w:lang w:eastAsia="en-US"/>
          <w14:textFill>
            <w14:solidFill>
              <w14:schemeClr w14:val="tx1"/>
            </w14:solidFill>
          </w14:textFill>
        </w:rPr>
        <w:t>容</w:t>
      </w:r>
      <w:r>
        <w:rPr>
          <w:rFonts w:hint="eastAsia" w:ascii="宋体" w:hAnsi="宋体" w:eastAsia="宋体" w:cs="宋体"/>
          <w:color w:val="000000" w:themeColor="text1"/>
          <w:w w:val="100"/>
          <w:kern w:val="2"/>
          <w:sz w:val="32"/>
          <w:szCs w:val="32"/>
          <w:highlight w:val="none"/>
          <w:lang w:eastAsia="en-US"/>
          <w14:textFill>
            <w14:solidFill>
              <w14:schemeClr w14:val="tx1"/>
            </w14:solidFill>
          </w14:textFill>
        </w:rPr>
        <w:t>至少</w:t>
      </w:r>
      <w:r>
        <w:rPr>
          <w:rFonts w:hint="eastAsia" w:ascii="宋体" w:hAnsi="宋体" w:eastAsia="宋体" w:cs="宋体"/>
          <w:color w:val="000000" w:themeColor="text1"/>
          <w:spacing w:val="0"/>
          <w:w w:val="100"/>
          <w:kern w:val="2"/>
          <w:sz w:val="32"/>
          <w:szCs w:val="32"/>
          <w:highlight w:val="none"/>
          <w:lang w:eastAsia="en-US"/>
          <w14:textFill>
            <w14:solidFill>
              <w14:schemeClr w14:val="tx1"/>
            </w14:solidFill>
          </w14:textFill>
        </w:rPr>
        <w:t>包</w:t>
      </w:r>
      <w:r>
        <w:rPr>
          <w:rFonts w:hint="eastAsia" w:ascii="宋体" w:hAnsi="宋体" w:eastAsia="宋体" w:cs="宋体"/>
          <w:color w:val="000000" w:themeColor="text1"/>
          <w:w w:val="100"/>
          <w:kern w:val="2"/>
          <w:sz w:val="32"/>
          <w:szCs w:val="32"/>
          <w:highlight w:val="none"/>
          <w:lang w:eastAsia="en-US"/>
          <w14:textFill>
            <w14:solidFill>
              <w14:schemeClr w14:val="tx1"/>
            </w14:solidFill>
          </w14:textFill>
        </w:rPr>
        <w:t>括</w:t>
      </w:r>
      <w:r>
        <w:rPr>
          <w:rFonts w:hint="eastAsia" w:ascii="宋体" w:hAnsi="宋体" w:eastAsia="宋体" w:cs="宋体"/>
          <w:color w:val="000000" w:themeColor="text1"/>
          <w:w w:val="100"/>
          <w:kern w:val="2"/>
          <w:sz w:val="32"/>
          <w:szCs w:val="32"/>
          <w:highlight w:val="none"/>
          <w:lang w:eastAsia="zh-CN"/>
          <w14:textFill>
            <w14:solidFill>
              <w14:schemeClr w14:val="tx1"/>
            </w14:solidFill>
          </w14:textFill>
        </w:rPr>
        <w:t>行政区、</w:t>
      </w:r>
      <w:r>
        <w:rPr>
          <w:rFonts w:hint="eastAsia" w:ascii="宋体" w:hAnsi="宋体" w:eastAsia="宋体" w:cs="宋体"/>
          <w:color w:val="000000" w:themeColor="text1"/>
          <w:w w:val="100"/>
          <w:kern w:val="2"/>
          <w:sz w:val="32"/>
          <w:szCs w:val="32"/>
          <w:highlight w:val="none"/>
          <w:lang w:eastAsia="en-US"/>
          <w14:textFill>
            <w14:solidFill>
              <w14:schemeClr w14:val="tx1"/>
            </w14:solidFill>
          </w14:textFill>
        </w:rPr>
        <w:t>单</w:t>
      </w:r>
      <w:r>
        <w:rPr>
          <w:rFonts w:hint="eastAsia" w:ascii="宋体" w:hAnsi="宋体" w:eastAsia="宋体" w:cs="宋体"/>
          <w:color w:val="000000" w:themeColor="text1"/>
          <w:spacing w:val="0"/>
          <w:w w:val="100"/>
          <w:kern w:val="2"/>
          <w:sz w:val="32"/>
          <w:szCs w:val="32"/>
          <w:highlight w:val="none"/>
          <w:lang w:eastAsia="en-US"/>
          <w14:textFill>
            <w14:solidFill>
              <w14:schemeClr w14:val="tx1"/>
            </w14:solidFill>
          </w14:textFill>
        </w:rPr>
        <w:t>位</w:t>
      </w:r>
      <w:r>
        <w:rPr>
          <w:rFonts w:hint="eastAsia" w:ascii="宋体" w:hAnsi="宋体" w:eastAsia="宋体" w:cs="宋体"/>
          <w:color w:val="000000" w:themeColor="text1"/>
          <w:w w:val="100"/>
          <w:kern w:val="2"/>
          <w:sz w:val="32"/>
          <w:szCs w:val="32"/>
          <w:highlight w:val="none"/>
          <w:lang w:eastAsia="en-US"/>
          <w14:textFill>
            <w14:solidFill>
              <w14:schemeClr w14:val="tx1"/>
            </w14:solidFill>
          </w14:textFill>
        </w:rPr>
        <w:t>名</w:t>
      </w:r>
      <w:r>
        <w:rPr>
          <w:rFonts w:hint="eastAsia" w:ascii="宋体" w:hAnsi="宋体" w:eastAsia="宋体" w:cs="宋体"/>
          <w:color w:val="000000" w:themeColor="text1"/>
          <w:spacing w:val="0"/>
          <w:w w:val="100"/>
          <w:kern w:val="2"/>
          <w:sz w:val="32"/>
          <w:szCs w:val="32"/>
          <w:highlight w:val="none"/>
          <w:lang w:eastAsia="en-US"/>
          <w14:textFill>
            <w14:solidFill>
              <w14:schemeClr w14:val="tx1"/>
            </w14:solidFill>
          </w14:textFill>
        </w:rPr>
        <w:t>称</w:t>
      </w:r>
      <w:r>
        <w:rPr>
          <w:rFonts w:hint="eastAsia" w:ascii="宋体" w:hAnsi="宋体" w:eastAsia="宋体" w:cs="宋体"/>
          <w:color w:val="000000" w:themeColor="text1"/>
          <w:w w:val="100"/>
          <w:kern w:val="2"/>
          <w:sz w:val="32"/>
          <w:szCs w:val="32"/>
          <w:highlight w:val="none"/>
          <w:lang w:eastAsia="en-US"/>
          <w14:textFill>
            <w14:solidFill>
              <w14:schemeClr w14:val="tx1"/>
            </w14:solidFill>
          </w14:textFill>
        </w:rPr>
        <w:t>、</w:t>
      </w:r>
      <w:r>
        <w:rPr>
          <w:rFonts w:hint="eastAsia" w:ascii="宋体" w:hAnsi="宋体" w:eastAsia="宋体" w:cs="宋体"/>
          <w:color w:val="000000" w:themeColor="text1"/>
          <w:spacing w:val="0"/>
          <w:kern w:val="2"/>
          <w:sz w:val="32"/>
          <w:szCs w:val="32"/>
          <w:highlight w:val="none"/>
          <w:lang w:eastAsia="en-US"/>
          <w14:textFill>
            <w14:solidFill>
              <w14:schemeClr w14:val="tx1"/>
            </w14:solidFill>
          </w14:textFill>
        </w:rPr>
        <w:t>地址</w:t>
      </w:r>
      <w:r>
        <w:rPr>
          <w:rFonts w:hint="eastAsia" w:ascii="宋体" w:hAnsi="宋体" w:eastAsia="宋体" w:cs="宋体"/>
          <w:color w:val="000000" w:themeColor="text1"/>
          <w:kern w:val="2"/>
          <w:sz w:val="32"/>
          <w:szCs w:val="32"/>
          <w:highlight w:val="none"/>
          <w:lang w:eastAsia="en-US"/>
          <w14:textFill>
            <w14:solidFill>
              <w14:schemeClr w14:val="tx1"/>
            </w14:solidFill>
          </w14:textFill>
        </w:rPr>
        <w:t>（</w:t>
      </w:r>
      <w:r>
        <w:rPr>
          <w:rFonts w:hint="eastAsia" w:ascii="宋体" w:hAnsi="宋体" w:eastAsia="宋体" w:cs="宋体"/>
          <w:color w:val="000000" w:themeColor="text1"/>
          <w:spacing w:val="0"/>
          <w:kern w:val="2"/>
          <w:sz w:val="32"/>
          <w:szCs w:val="32"/>
          <w:highlight w:val="none"/>
          <w:lang w:eastAsia="en-US"/>
          <w14:textFill>
            <w14:solidFill>
              <w14:schemeClr w14:val="tx1"/>
            </w14:solidFill>
          </w14:textFill>
        </w:rPr>
        <w:t>经</w:t>
      </w:r>
      <w:r>
        <w:rPr>
          <w:rFonts w:hint="eastAsia" w:ascii="宋体" w:hAnsi="宋体" w:eastAsia="宋体" w:cs="宋体"/>
          <w:color w:val="000000" w:themeColor="text1"/>
          <w:kern w:val="2"/>
          <w:sz w:val="32"/>
          <w:szCs w:val="32"/>
          <w:highlight w:val="none"/>
          <w:lang w:eastAsia="en-US"/>
          <w14:textFill>
            <w14:solidFill>
              <w14:schemeClr w14:val="tx1"/>
            </w14:solidFill>
          </w14:textFill>
        </w:rPr>
        <w:t>纬</w:t>
      </w:r>
      <w:r>
        <w:rPr>
          <w:rFonts w:hint="eastAsia" w:ascii="宋体" w:hAnsi="宋体" w:eastAsia="宋体" w:cs="宋体"/>
          <w:color w:val="000000" w:themeColor="text1"/>
          <w:spacing w:val="0"/>
          <w:kern w:val="2"/>
          <w:sz w:val="32"/>
          <w:szCs w:val="32"/>
          <w:highlight w:val="none"/>
          <w:lang w:eastAsia="en-US"/>
          <w14:textFill>
            <w14:solidFill>
              <w14:schemeClr w14:val="tx1"/>
            </w14:solidFill>
          </w14:textFill>
        </w:rPr>
        <w:t>度）</w:t>
      </w:r>
      <w:r>
        <w:rPr>
          <w:rFonts w:hint="eastAsia" w:ascii="宋体" w:hAnsi="宋体" w:eastAsia="宋体" w:cs="宋体"/>
          <w:color w:val="000000" w:themeColor="text1"/>
          <w:spacing w:val="0"/>
          <w:kern w:val="2"/>
          <w:sz w:val="32"/>
          <w:szCs w:val="32"/>
          <w:highlight w:val="none"/>
          <w:lang w:eastAsia="zh-CN"/>
          <w14:textFill>
            <w14:solidFill>
              <w14:schemeClr w14:val="tx1"/>
            </w14:solidFill>
          </w14:textFill>
        </w:rPr>
        <w:t>”，</w:t>
      </w:r>
      <w:r>
        <w:rPr>
          <w:rFonts w:hint="eastAsia" w:ascii="宋体" w:hAnsi="宋体" w:eastAsia="宋体" w:cs="宋体"/>
          <w:color w:val="000000" w:themeColor="text1"/>
          <w:spacing w:val="0"/>
          <w:kern w:val="2"/>
          <w:sz w:val="32"/>
          <w:szCs w:val="32"/>
          <w:highlight w:val="none"/>
          <w:lang w:val="en-US" w:eastAsia="zh-CN"/>
          <w14:textFill>
            <w14:solidFill>
              <w14:schemeClr w14:val="tx1"/>
            </w14:solidFill>
          </w14:textFill>
        </w:rPr>
        <w:t>对于矢量位置图区局可能不具有专业实力，可能无法提供。</w:t>
      </w:r>
    </w:p>
  </w:comment>
  <w:comment w:id="4" w:author="ya hui" w:date="2022-07-19T12:00:14Z" w:initials="">
    <w:p w14:paraId="1B6F1FA7">
      <w:pPr>
        <w:pStyle w:val="4"/>
        <w:rPr>
          <w:rFonts w:hint="eastAsia" w:eastAsiaTheme="minorEastAsia"/>
          <w:lang w:eastAsia="zh-CN"/>
        </w:rPr>
      </w:pPr>
      <w:r>
        <w:rPr>
          <w:rFonts w:hint="eastAsia"/>
          <w:lang w:eastAsia="zh-CN"/>
        </w:rPr>
        <w:t>删除“</w:t>
      </w:r>
      <w:r>
        <w:rPr>
          <w:rFonts w:hint="eastAsia" w:ascii="宋体" w:hAnsi="宋体" w:eastAsia="宋体" w:cs="宋体"/>
          <w:bCs/>
          <w:color w:val="000000" w:themeColor="text1"/>
          <w:szCs w:val="21"/>
          <w14:textFill>
            <w14:solidFill>
              <w14:schemeClr w14:val="tx1"/>
            </w14:solidFill>
          </w14:textFill>
        </w:rPr>
        <w:t>各</w:t>
      </w:r>
      <w:r>
        <w:rPr>
          <w:rFonts w:hint="eastAsia" w:ascii="宋体" w:hAnsi="宋体" w:eastAsia="宋体" w:cs="宋体"/>
          <w:bCs/>
          <w:color w:val="000000" w:themeColor="text1"/>
          <w:szCs w:val="21"/>
          <w:lang w:eastAsia="zh-CN"/>
          <w14:textFill>
            <w14:solidFill>
              <w14:schemeClr w14:val="tx1"/>
            </w14:solidFill>
          </w14:textFill>
        </w:rPr>
        <w:t>区</w:t>
      </w:r>
      <w:r>
        <w:rPr>
          <w:rFonts w:hint="eastAsia" w:ascii="宋体" w:hAnsi="宋体" w:eastAsia="宋体" w:cs="宋体"/>
          <w:bCs/>
          <w:color w:val="000000" w:themeColor="text1"/>
          <w:szCs w:val="21"/>
          <w14:textFill>
            <w14:solidFill>
              <w14:schemeClr w14:val="tx1"/>
            </w14:solidFill>
          </w14:textFill>
        </w:rPr>
        <w:t>自然资源</w:t>
      </w:r>
      <w:r>
        <w:rPr>
          <w:rFonts w:hint="eastAsia" w:ascii="宋体" w:hAnsi="宋体" w:eastAsia="宋体" w:cs="宋体"/>
          <w:bCs/>
          <w:color w:val="000000" w:themeColor="text1"/>
          <w:szCs w:val="21"/>
          <w:highlight w:val="none"/>
          <w14:textFill>
            <w14:solidFill>
              <w14:schemeClr w14:val="tx1"/>
            </w14:solidFill>
          </w14:textFill>
        </w:rPr>
        <w:t>主管部门应当依据《中华人民共和国土壤污染防治法》第六十七条规定，将完成土壤污染调查作为办理上述单位生产经营用地用途变更、土地使用权收回收购或转让等手续的前</w:t>
      </w:r>
      <w:r>
        <w:rPr>
          <w:rFonts w:hint="eastAsia" w:ascii="宋体" w:hAnsi="宋体" w:eastAsia="宋体" w:cs="宋体"/>
          <w:bCs/>
          <w:color w:val="000000" w:themeColor="text1"/>
          <w:szCs w:val="21"/>
          <w:highlight w:val="none"/>
          <w:lang w:val="en-US" w:eastAsia="zh-CN"/>
          <w14:textFill>
            <w14:solidFill>
              <w14:schemeClr w14:val="tx1"/>
            </w14:solidFill>
          </w14:textFill>
        </w:rPr>
        <w:t>置</w:t>
      </w:r>
      <w:r>
        <w:rPr>
          <w:rFonts w:hint="eastAsia" w:ascii="宋体" w:hAnsi="宋体" w:eastAsia="宋体" w:cs="宋体"/>
          <w:bCs/>
          <w:color w:val="000000" w:themeColor="text1"/>
          <w:szCs w:val="21"/>
          <w:highlight w:val="none"/>
          <w14:textFill>
            <w14:solidFill>
              <w14:schemeClr w14:val="tx1"/>
            </w14:solidFill>
          </w14:textFill>
        </w:rPr>
        <w:t>条件</w:t>
      </w:r>
      <w:r>
        <w:rPr>
          <w:rFonts w:hint="eastAsia" w:ascii="宋体" w:hAnsi="宋体" w:eastAsia="宋体" w:cs="宋体"/>
          <w:bCs/>
          <w:color w:val="000000" w:themeColor="text1"/>
          <w:szCs w:val="21"/>
          <w14:textFill>
            <w14:solidFill>
              <w14:schemeClr w14:val="tx1"/>
            </w14:solidFill>
          </w14:textFill>
        </w:rPr>
        <w:t>。</w:t>
      </w:r>
      <w:r>
        <w:rPr>
          <w:rFonts w:hint="eastAsia"/>
          <w:lang w:eastAsia="zh-CN"/>
        </w:rPr>
        <w:t>”</w:t>
      </w:r>
    </w:p>
  </w:comment>
  <w:comment w:id="5" w:author="ya hui" w:date="2022-07-19T11:16:51Z" w:initials="">
    <w:p w14:paraId="FBEEAA53">
      <w:pPr>
        <w:pStyle w:val="4"/>
        <w:rPr>
          <w:rFonts w:hint="default" w:eastAsiaTheme="minorEastAsia"/>
          <w:lang w:val="en-US" w:eastAsia="zh-CN"/>
        </w:rPr>
      </w:pPr>
      <w:r>
        <w:rPr>
          <w:rFonts w:hint="eastAsia"/>
          <w:lang w:val="en-US" w:eastAsia="zh-CN"/>
        </w:rPr>
        <w:t>根据规资局意见，删除“规划资源部门”</w:t>
      </w:r>
    </w:p>
  </w:comment>
  <w:comment w:id="6" w:author="ya hui" w:date="2022-07-17T21:29:57Z" w:initials="">
    <w:p w14:paraId="B9BBDD47">
      <w:pPr>
        <w:pStyle w:val="21"/>
        <w:numPr>
          <w:ilvl w:val="0"/>
          <w:numId w:val="1"/>
        </w:numPr>
        <w:spacing w:line="500" w:lineRule="exact"/>
        <w:ind w:left="0" w:leftChars="0" w:right="106" w:firstLine="453" w:firstLineChars="206"/>
        <w:jc w:val="both"/>
        <w:outlineLvl w:val="1"/>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pPr>
      <w:r>
        <w:rPr>
          <w:rFonts w:hint="eastAsia" w:asciiTheme="minorEastAsia" w:hAnsiTheme="minorEastAsia" w:eastAsiaTheme="minorEastAsia" w:cstheme="minorEastAsia"/>
          <w:lang w:val="en-US" w:eastAsia="zh-CN"/>
        </w:rPr>
        <w:t>根据规自局意见删除“</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当地块存在以下任一情形的，</w:t>
      </w:r>
      <w:r>
        <w:rPr>
          <w:rFonts w:hint="eastAsia" w:asciiTheme="minorEastAsia" w:hAnsiTheme="minorEastAsia" w:eastAsiaTheme="minorEastAsia" w:cstheme="minorEastAsia"/>
          <w:color w:val="000000" w:themeColor="text1"/>
          <w:spacing w:val="0"/>
          <w:kern w:val="2"/>
          <w:sz w:val="32"/>
          <w:szCs w:val="32"/>
          <w:highlight w:val="none"/>
          <w:lang w:val="en-US" w:eastAsia="en-US"/>
          <w14:textFill>
            <w14:solidFill>
              <w14:schemeClr w14:val="tx1"/>
            </w14:solidFill>
          </w14:textFill>
        </w:rPr>
        <w:t>可提出</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“调整规划用途”</w:t>
      </w:r>
      <w:r>
        <w:rPr>
          <w:rFonts w:hint="eastAsia" w:asciiTheme="minorEastAsia" w:hAnsiTheme="minorEastAsia" w:eastAsiaTheme="minorEastAsia" w:cstheme="minorEastAsia"/>
          <w:color w:val="000000" w:themeColor="text1"/>
          <w:spacing w:val="0"/>
          <w:kern w:val="2"/>
          <w:sz w:val="32"/>
          <w:szCs w:val="32"/>
          <w:highlight w:val="none"/>
          <w:lang w:val="en-US" w:eastAsia="en-US"/>
          <w14:textFill>
            <w14:solidFill>
              <w14:schemeClr w14:val="tx1"/>
            </w14:solidFill>
          </w14:textFill>
        </w:rPr>
        <w:t>的建议</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w:t>
      </w:r>
    </w:p>
    <w:p w14:paraId="FFFC0E9E">
      <w:pPr>
        <w:pStyle w:val="21"/>
        <w:numPr>
          <w:ilvl w:val="0"/>
          <w:numId w:val="0"/>
        </w:numPr>
        <w:spacing w:line="500" w:lineRule="exact"/>
        <w:ind w:left="0" w:leftChars="0" w:firstLine="659" w:firstLineChars="206"/>
        <w:jc w:val="both"/>
        <w:outlineLvl w:val="1"/>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pP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（一）地块用途为“敏感用地地块”，且为有机化学原料</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制</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造（《</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国民</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经</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济行</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业</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分</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类》（</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GB/T</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475</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4-2017）</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中</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行</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业</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代</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码为2</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6</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1</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4</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下</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同</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、化</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学</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药品</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原</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料药</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制</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造（行</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业</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代码2</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7</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10</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化</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学农</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药</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制造</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行业</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代</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码</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2</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63</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1</w:t>
      </w:r>
      <w:r>
        <w:rPr>
          <w:rFonts w:hint="eastAsia" w:asciiTheme="minorEastAsia" w:hAnsiTheme="minorEastAsia" w:eastAsiaTheme="minorEastAsia" w:cstheme="minorEastAsia"/>
          <w:color w:val="000000" w:themeColor="text1"/>
          <w:spacing w:val="0"/>
          <w:w w:val="100"/>
          <w:kern w:val="2"/>
          <w:sz w:val="32"/>
          <w:szCs w:val="32"/>
          <w:highlight w:val="none"/>
          <w:lang w:val="en-US" w:eastAsia="en-US"/>
          <w14:textFill>
            <w14:solidFill>
              <w14:schemeClr w14:val="tx1"/>
            </w14:solidFill>
          </w14:textFill>
        </w:rPr>
        <w:t>,</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含原料药、中间体</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生物</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化</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学农药</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及</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微生</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物</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农药制</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造</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行</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业代码</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2632</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等</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行业关</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停</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搬迁</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淘汰破</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产</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企业</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的</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原址用</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地，</w:t>
      </w:r>
      <w:r>
        <w:rPr>
          <w:rFonts w:hint="eastAsia" w:asciiTheme="minorEastAsia" w:hAnsiTheme="minorEastAsia" w:eastAsiaTheme="minorEastAsia" w:cstheme="minorEastAsia"/>
          <w:color w:val="000000" w:themeColor="text1"/>
          <w:kern w:val="2"/>
          <w:sz w:val="32"/>
          <w:szCs w:val="32"/>
          <w:highlight w:val="none"/>
          <w:lang w:val="en-US" w:eastAsia="en-US"/>
          <w14:textFill>
            <w14:solidFill>
              <w14:schemeClr w14:val="tx1"/>
            </w14:solidFill>
          </w14:textFill>
        </w:rPr>
        <w:t>经充分论证</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难</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以有效</w:t>
      </w:r>
      <w:r>
        <w:rPr>
          <w:rFonts w:hint="eastAsia" w:asciiTheme="minorEastAsia" w:hAnsiTheme="minorEastAsia" w:eastAsiaTheme="minorEastAsia" w:cstheme="minorEastAsia"/>
          <w:color w:val="000000" w:themeColor="text1"/>
          <w:spacing w:val="0"/>
          <w:kern w:val="2"/>
          <w:sz w:val="32"/>
          <w:szCs w:val="32"/>
          <w:highlight w:val="none"/>
          <w:lang w:val="en-US" w:eastAsia="en-US"/>
          <w14:textFill>
            <w14:solidFill>
              <w14:schemeClr w14:val="tx1"/>
            </w14:solidFill>
          </w14:textFill>
        </w:rPr>
        <w:t>修复</w:t>
      </w:r>
      <w:r>
        <w:rPr>
          <w:rFonts w:hint="eastAsia" w:asciiTheme="minorEastAsia" w:hAnsiTheme="minorEastAsia" w:eastAsiaTheme="minorEastAsia" w:cstheme="minorEastAsia"/>
          <w:color w:val="000000" w:themeColor="text1"/>
          <w:kern w:val="2"/>
          <w:sz w:val="32"/>
          <w:szCs w:val="32"/>
          <w:highlight w:val="none"/>
          <w:lang w:val="en-US" w:eastAsia="en-US"/>
          <w14:textFill>
            <w14:solidFill>
              <w14:schemeClr w14:val="tx1"/>
            </w14:solidFill>
          </w14:textFill>
        </w:rPr>
        <w:t>且换填清洁土壤技术难度大，投入产出比例不可接受</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w:t>
      </w:r>
    </w:p>
    <w:p w14:paraId="FFFE254C">
      <w:pPr>
        <w:pStyle w:val="21"/>
        <w:numPr>
          <w:ilvl w:val="0"/>
          <w:numId w:val="0"/>
        </w:numPr>
        <w:spacing w:line="500" w:lineRule="exact"/>
        <w:ind w:left="0" w:leftChars="0" w:right="127" w:firstLine="659" w:firstLineChars="206"/>
        <w:jc w:val="both"/>
        <w:outlineLvl w:val="1"/>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pP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（二）地块用途为“敏感用地地块”，且调查表明，土壤</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或</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地</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下水</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污</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染物的</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挥</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发性</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强</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或嗅阈</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值</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低，</w:t>
      </w:r>
      <w:r>
        <w:rPr>
          <w:rFonts w:hint="eastAsia" w:asciiTheme="minorEastAsia" w:hAnsiTheme="minorEastAsia" w:eastAsiaTheme="minorEastAsia" w:cstheme="minorEastAsia"/>
          <w:color w:val="000000" w:themeColor="text1"/>
          <w:kern w:val="2"/>
          <w:sz w:val="32"/>
          <w:szCs w:val="32"/>
          <w:highlight w:val="none"/>
          <w:lang w:val="en-US" w:eastAsia="en-US"/>
          <w14:textFill>
            <w14:solidFill>
              <w14:schemeClr w14:val="tx1"/>
            </w14:solidFill>
          </w14:textFill>
        </w:rPr>
        <w:t>经充分论证</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难</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以有效</w:t>
      </w:r>
      <w:r>
        <w:rPr>
          <w:rFonts w:hint="eastAsia" w:asciiTheme="minorEastAsia" w:hAnsiTheme="minorEastAsia" w:eastAsiaTheme="minorEastAsia" w:cstheme="minorEastAsia"/>
          <w:color w:val="000000" w:themeColor="text1"/>
          <w:spacing w:val="0"/>
          <w:kern w:val="2"/>
          <w:sz w:val="32"/>
          <w:szCs w:val="32"/>
          <w:highlight w:val="none"/>
          <w:lang w:val="en-US" w:eastAsia="en-US"/>
          <w14:textFill>
            <w14:solidFill>
              <w14:schemeClr w14:val="tx1"/>
            </w14:solidFill>
          </w14:textFill>
        </w:rPr>
        <w:t>修复</w:t>
      </w:r>
      <w:r>
        <w:rPr>
          <w:rFonts w:hint="eastAsia" w:asciiTheme="minorEastAsia" w:hAnsiTheme="minorEastAsia" w:eastAsiaTheme="minorEastAsia" w:cstheme="minorEastAsia"/>
          <w:color w:val="000000" w:themeColor="text1"/>
          <w:kern w:val="2"/>
          <w:sz w:val="32"/>
          <w:szCs w:val="32"/>
          <w:highlight w:val="none"/>
          <w:lang w:val="en-US" w:eastAsia="en-US"/>
          <w14:textFill>
            <w14:solidFill>
              <w14:schemeClr w14:val="tx1"/>
            </w14:solidFill>
          </w14:textFill>
        </w:rPr>
        <w:t>且换填清洁土壤技术难度大，投入产出比例不可接受</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w:t>
      </w:r>
    </w:p>
    <w:p w14:paraId="33FEB9D3">
      <w:pPr>
        <w:pStyle w:val="21"/>
        <w:numPr>
          <w:ilvl w:val="0"/>
          <w:numId w:val="0"/>
        </w:numPr>
        <w:spacing w:line="500" w:lineRule="exact"/>
        <w:ind w:left="0" w:leftChars="0" w:right="118" w:firstLine="659" w:firstLineChars="206"/>
        <w:jc w:val="both"/>
        <w:outlineLvl w:val="1"/>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pP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（三）地块距离居民、学校、医疗卫生机构等较近，</w:t>
      </w:r>
      <w:r>
        <w:rPr>
          <w:rFonts w:hint="eastAsia" w:asciiTheme="minorEastAsia" w:hAnsiTheme="minorEastAsia" w:eastAsiaTheme="minorEastAsia" w:cstheme="minorEastAsia"/>
          <w:color w:val="000000" w:themeColor="text1"/>
          <w:kern w:val="2"/>
          <w:sz w:val="32"/>
          <w:szCs w:val="32"/>
          <w:highlight w:val="none"/>
          <w:lang w:val="en-US" w:eastAsia="en-US"/>
          <w14:textFill>
            <w14:solidFill>
              <w14:schemeClr w14:val="tx1"/>
            </w14:solidFill>
          </w14:textFill>
        </w:rPr>
        <w:t>经充分论证</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修</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复</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二次</w:t>
      </w:r>
      <w:r>
        <w:rPr>
          <w:rFonts w:hint="eastAsia" w:asciiTheme="minorEastAsia" w:hAnsiTheme="minorEastAsia" w:eastAsiaTheme="minorEastAsia" w:cstheme="minorEastAsia"/>
          <w:color w:val="000000" w:themeColor="text1"/>
          <w:spacing w:val="0"/>
          <w:kern w:val="2"/>
          <w:sz w:val="32"/>
          <w:szCs w:val="32"/>
          <w:highlight w:val="none"/>
          <w:lang w:eastAsia="en-US"/>
          <w14:textFill>
            <w14:solidFill>
              <w14:schemeClr w14:val="tx1"/>
            </w14:solidFill>
          </w14:textFill>
        </w:rPr>
        <w:t>污</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染</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可能导</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致</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重大</w:t>
      </w:r>
      <w:r>
        <w:rPr>
          <w:rFonts w:hint="eastAsia" w:asciiTheme="minorEastAsia" w:hAnsiTheme="minorEastAsia" w:eastAsiaTheme="minorEastAsia" w:cstheme="minorEastAsia"/>
          <w:color w:val="000000" w:themeColor="text1"/>
          <w:w w:val="100"/>
          <w:kern w:val="2"/>
          <w:sz w:val="32"/>
          <w:szCs w:val="32"/>
          <w:highlight w:val="none"/>
          <w:lang w:val="en-US" w:eastAsia="en-US"/>
          <w14:textFill>
            <w14:solidFill>
              <w14:schemeClr w14:val="tx1"/>
            </w14:solidFill>
          </w14:textFill>
        </w:rPr>
        <w:t>环境</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风</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险</w:t>
      </w:r>
      <w:r>
        <w:rPr>
          <w:rFonts w:hint="eastAsia" w:asciiTheme="minorEastAsia" w:hAnsiTheme="minorEastAsia" w:eastAsiaTheme="minorEastAsia" w:cstheme="minorEastAsia"/>
          <w:color w:val="000000" w:themeColor="text1"/>
          <w:w w:val="100"/>
          <w:kern w:val="2"/>
          <w:sz w:val="32"/>
          <w:szCs w:val="32"/>
          <w:highlight w:val="none"/>
          <w:lang w:val="en-US" w:eastAsia="en-US"/>
          <w14:textFill>
            <w14:solidFill>
              <w14:schemeClr w14:val="tx1"/>
            </w14:solidFill>
          </w14:textFill>
        </w:rPr>
        <w:t>及人体健康风险</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的</w:t>
      </w:r>
      <w:r>
        <w:rPr>
          <w:rFonts w:hint="eastAsia" w:asciiTheme="minorEastAsia" w:hAnsiTheme="minorEastAsia" w:eastAsiaTheme="minorEastAsia" w:cstheme="minorEastAsia"/>
          <w:color w:val="000000" w:themeColor="text1"/>
          <w:kern w:val="2"/>
          <w:sz w:val="32"/>
          <w:szCs w:val="32"/>
          <w:highlight w:val="none"/>
          <w:lang w:eastAsia="en-US"/>
          <w14:textFill>
            <w14:solidFill>
              <w14:schemeClr w14:val="tx1"/>
            </w14:solidFill>
          </w14:textFill>
        </w:rPr>
        <w:t>；</w:t>
      </w:r>
    </w:p>
    <w:p w14:paraId="F7F6728A">
      <w:pPr>
        <w:pStyle w:val="21"/>
        <w:numPr>
          <w:ilvl w:val="0"/>
          <w:numId w:val="0"/>
        </w:numPr>
        <w:spacing w:line="500" w:lineRule="exact"/>
        <w:ind w:left="0" w:leftChars="0" w:right="129" w:firstLine="659" w:firstLineChars="206"/>
        <w:jc w:val="both"/>
        <w:outlineLvl w:val="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四）</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修</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复施工</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难</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度大</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kern w:val="2"/>
          <w:sz w:val="32"/>
          <w:szCs w:val="32"/>
          <w:highlight w:val="none"/>
          <w:lang w:val="en-US" w:eastAsia="en-US"/>
          <w14:textFill>
            <w14:solidFill>
              <w14:schemeClr w14:val="tx1"/>
            </w14:solidFill>
          </w14:textFill>
        </w:rPr>
        <w:t>经充分论证</w:t>
      </w:r>
      <w:r>
        <w:rPr>
          <w:rFonts w:hint="eastAsia" w:asciiTheme="minorEastAsia" w:hAnsiTheme="minorEastAsia" w:eastAsiaTheme="minorEastAsia" w:cstheme="minorEastAsia"/>
          <w:color w:val="000000" w:themeColor="text1"/>
          <w:w w:val="100"/>
          <w:kern w:val="2"/>
          <w:sz w:val="32"/>
          <w:szCs w:val="32"/>
          <w:highlight w:val="none"/>
          <w:lang w:val="en-US" w:eastAsia="en-US"/>
          <w14:textFill>
            <w14:solidFill>
              <w14:schemeClr w14:val="tx1"/>
            </w14:solidFill>
          </w14:textFill>
        </w:rPr>
        <w:t>需要</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重大</w:t>
      </w:r>
      <w:r>
        <w:rPr>
          <w:rFonts w:hint="eastAsia" w:asciiTheme="minorEastAsia" w:hAnsiTheme="minorEastAsia" w:eastAsiaTheme="minorEastAsia" w:cstheme="minorEastAsia"/>
          <w:color w:val="000000" w:themeColor="text1"/>
          <w:spacing w:val="0"/>
          <w:w w:val="100"/>
          <w:kern w:val="2"/>
          <w:sz w:val="32"/>
          <w:szCs w:val="32"/>
          <w:highlight w:val="none"/>
          <w:lang w:eastAsia="en-US"/>
          <w14:textFill>
            <w14:solidFill>
              <w14:schemeClr w14:val="tx1"/>
            </w14:solidFill>
          </w14:textFill>
        </w:rPr>
        <w:t>施</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工安全</w:t>
      </w:r>
      <w:r>
        <w:rPr>
          <w:rFonts w:hint="eastAsia" w:asciiTheme="minorEastAsia" w:hAnsiTheme="minorEastAsia" w:eastAsiaTheme="minorEastAsia" w:cstheme="minorEastAsia"/>
          <w:color w:val="000000" w:themeColor="text1"/>
          <w:w w:val="100"/>
          <w:kern w:val="2"/>
          <w:sz w:val="32"/>
          <w:szCs w:val="32"/>
          <w:highlight w:val="none"/>
          <w:lang w:val="en-US" w:eastAsia="en-US"/>
          <w14:textFill>
            <w14:solidFill>
              <w14:schemeClr w14:val="tx1"/>
            </w14:solidFill>
          </w14:textFill>
        </w:rPr>
        <w:t>防范措施</w:t>
      </w:r>
      <w:r>
        <w:rPr>
          <w:rFonts w:hint="eastAsia" w:asciiTheme="minorEastAsia" w:hAnsiTheme="minorEastAsia" w:eastAsiaTheme="minorEastAsia" w:cstheme="minorEastAsia"/>
          <w:color w:val="000000" w:themeColor="text1"/>
          <w:kern w:val="2"/>
          <w:sz w:val="32"/>
          <w:szCs w:val="32"/>
          <w:highlight w:val="none"/>
          <w:lang w:val="en-US" w:eastAsia="en-US"/>
          <w14:textFill>
            <w14:solidFill>
              <w14:schemeClr w14:val="tx1"/>
            </w14:solidFill>
          </w14:textFill>
        </w:rPr>
        <w:t>，投入产出比例不可接受</w:t>
      </w:r>
      <w:r>
        <w:rPr>
          <w:rFonts w:hint="eastAsia" w:asciiTheme="minorEastAsia" w:hAnsiTheme="minorEastAsia" w:eastAsiaTheme="minorEastAsia" w:cstheme="minorEastAsia"/>
          <w:color w:val="000000" w:themeColor="text1"/>
          <w:w w:val="100"/>
          <w:kern w:val="2"/>
          <w:sz w:val="32"/>
          <w:szCs w:val="32"/>
          <w:highlight w:val="none"/>
          <w:lang w:eastAsia="en-US"/>
          <w14:textFill>
            <w14:solidFill>
              <w14:schemeClr w14:val="tx1"/>
            </w14:solidFill>
          </w14:textFill>
        </w:rPr>
        <w:t>。</w:t>
      </w:r>
      <w:r>
        <w:rPr>
          <w:rFonts w:hint="eastAsia" w:asciiTheme="minorEastAsia" w:hAnsiTheme="minorEastAsia" w:eastAsiaTheme="minorEastAsia" w:cstheme="minorEastAsia"/>
          <w:lang w:val="en-US" w:eastAsia="zh-CN"/>
        </w:rPr>
        <w:t>”李老师觉得规自局和责任人确实调规依据不充分，工作难以开展，浙江的直接说不宜修复，存在舆情风险，也不合适，看具体评审时大家讨论结果。</w:t>
      </w:r>
    </w:p>
  </w:comment>
  <w:comment w:id="7" w:author="ya hui" w:date="2022-07-17T22:02:34Z" w:initials="">
    <w:p w14:paraId="6FBE8ED3">
      <w:pPr>
        <w:pStyle w:val="4"/>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themeColor="text1"/>
          <w:spacing w:val="0"/>
          <w:kern w:val="2"/>
          <w:sz w:val="32"/>
          <w:szCs w:val="32"/>
          <w:highlight w:val="none"/>
          <w:lang w:val="en-US" w:eastAsia="zh-CN"/>
          <w14:textFill>
            <w14:solidFill>
              <w14:schemeClr w14:val="tx1"/>
            </w14:solidFill>
          </w14:textFill>
        </w:rPr>
        <w:t>删除“</w:t>
      </w:r>
      <w:r>
        <w:rPr>
          <w:rFonts w:hint="eastAsia" w:asciiTheme="minorEastAsia" w:hAnsiTheme="minorEastAsia" w:eastAsiaTheme="minorEastAsia" w:cstheme="minorEastAsia"/>
          <w:color w:val="000000" w:themeColor="text1"/>
          <w:spacing w:val="0"/>
          <w:kern w:val="2"/>
          <w:sz w:val="32"/>
          <w:szCs w:val="32"/>
          <w:highlight w:val="none"/>
          <w:lang w:val="en-US" w:eastAsia="en-US"/>
          <w14:textFill>
            <w14:solidFill>
              <w14:schemeClr w14:val="tx1"/>
            </w14:solidFill>
          </w14:textFill>
        </w:rPr>
        <w:t>还应当对转运治理的可行性和二次污染风险进行评估</w:t>
      </w:r>
      <w:r>
        <w:rPr>
          <w:rFonts w:hint="eastAsia" w:asciiTheme="minorEastAsia" w:hAnsiTheme="minorEastAsia" w:eastAsiaTheme="minorEastAsia" w:cstheme="minorEastAsia"/>
          <w:color w:val="000000" w:themeColor="text1"/>
          <w:spacing w:val="0"/>
          <w:kern w:val="2"/>
          <w:sz w:val="32"/>
          <w:szCs w:val="3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0"/>
          <w:kern w:val="2"/>
          <w:sz w:val="32"/>
          <w:szCs w:val="32"/>
          <w:highlight w:val="none"/>
          <w:lang w:val="en-US" w:eastAsia="en-US"/>
          <w14:textFill>
            <w14:solidFill>
              <w14:schemeClr w14:val="tx1"/>
            </w14:solidFill>
          </w14:textFill>
        </w:rPr>
        <w:t>，</w:t>
      </w:r>
      <w:r>
        <w:rPr>
          <w:rFonts w:hint="eastAsia" w:asciiTheme="minorEastAsia" w:hAnsiTheme="minorEastAsia" w:eastAsiaTheme="minorEastAsia" w:cstheme="minorEastAsia"/>
          <w:color w:val="000000" w:themeColor="text1"/>
          <w:spacing w:val="0"/>
          <w:kern w:val="2"/>
          <w:sz w:val="32"/>
          <w:szCs w:val="32"/>
          <w:highlight w:val="none"/>
          <w:lang w:val="en-US" w:eastAsia="zh-CN"/>
          <w14:textFill>
            <w14:solidFill>
              <w14:schemeClr w14:val="tx1"/>
            </w14:solidFill>
          </w14:textFill>
        </w:rPr>
        <w:t>原考虑如将超一类不超二类地的土壤运到而类地，</w:t>
      </w:r>
      <w:r>
        <w:rPr>
          <w:rFonts w:hint="eastAsia" w:asciiTheme="minorEastAsia" w:hAnsiTheme="minorEastAsia" w:cstheme="minorEastAsia"/>
          <w:color w:val="000000" w:themeColor="text1"/>
          <w:spacing w:val="0"/>
          <w:kern w:val="2"/>
          <w:sz w:val="32"/>
          <w:szCs w:val="32"/>
          <w:highlight w:val="none"/>
          <w:lang w:val="en-US" w:eastAsia="zh-CN"/>
          <w14:textFill>
            <w14:solidFill>
              <w14:schemeClr w14:val="tx1"/>
            </w14:solidFill>
          </w14:textFill>
        </w:rPr>
        <w:t>或者如九里土填埋</w:t>
      </w:r>
      <w:r>
        <w:rPr>
          <w:rFonts w:hint="eastAsia" w:asciiTheme="minorEastAsia" w:hAnsiTheme="minorEastAsia" w:eastAsiaTheme="minorEastAsia" w:cstheme="minorEastAsia"/>
          <w:color w:val="000000" w:themeColor="text1"/>
          <w:spacing w:val="0"/>
          <w:kern w:val="2"/>
          <w:sz w:val="32"/>
          <w:szCs w:val="32"/>
          <w:highlight w:val="none"/>
          <w:lang w:val="en-US" w:eastAsia="zh-CN"/>
          <w14:textFill>
            <w14:solidFill>
              <w14:schemeClr w14:val="tx1"/>
            </w14:solidFill>
          </w14:textFill>
        </w:rPr>
        <w:t>是否会造成二次污染应进行评估且确定是否可行。</w:t>
      </w:r>
    </w:p>
  </w:comment>
  <w:comment w:id="8" w:author="greatwall" w:date="2022-07-20T18:33:52Z" w:initials="g">
    <w:p w14:paraId="5BEDD5CF">
      <w:pPr>
        <w:pStyle w:val="4"/>
        <w:rPr>
          <w:rFonts w:hint="eastAsia" w:eastAsiaTheme="minorEastAsia"/>
          <w:lang w:eastAsia="zh-CN"/>
        </w:rPr>
      </w:pPr>
      <w:r>
        <w:rPr>
          <w:rFonts w:hint="eastAsia"/>
          <w:lang w:eastAsia="zh-CN"/>
        </w:rPr>
        <w:t>路线也可以涵盖地下水线路</w:t>
      </w:r>
    </w:p>
  </w:comment>
  <w:comment w:id="9" w:author="greatwall" w:date="2022-07-20T18:34:34Z" w:initials="g">
    <w:p w14:paraId="BFEF760D">
      <w:pPr>
        <w:pStyle w:val="4"/>
        <w:rPr>
          <w:rFonts w:hint="default" w:eastAsiaTheme="minorEastAsia"/>
          <w:lang w:val="en-US" w:eastAsia="zh-CN"/>
        </w:rPr>
      </w:pPr>
      <w:r>
        <w:rPr>
          <w:rFonts w:hint="eastAsia"/>
          <w:lang w:eastAsia="zh-CN"/>
        </w:rPr>
        <w:t>需要删除哪些</w:t>
      </w:r>
      <w:r>
        <w:rPr>
          <w:rFonts w:hint="eastAsia"/>
          <w:lang w:val="en-US" w:eastAsia="zh-CN"/>
        </w:rPr>
        <w:t>?污染地下水也需要跟踪，避免随意倾倒</w:t>
      </w:r>
    </w:p>
  </w:comment>
  <w:comment w:id="10" w:author="greatwall" w:date="2022-07-20T18:39:48Z" w:initials="g">
    <w:p w14:paraId="7FAB5850">
      <w:pPr>
        <w:pStyle w:val="4"/>
        <w:rPr>
          <w:rFonts w:hint="eastAsia" w:eastAsiaTheme="minorEastAsia"/>
          <w:lang w:eastAsia="zh-CN"/>
        </w:rPr>
      </w:pPr>
      <w:r>
        <w:rPr>
          <w:rFonts w:hint="eastAsia"/>
          <w:lang w:eastAsia="zh-CN"/>
        </w:rPr>
        <w:t>这个特别复杂，得近一页，而且地块各有特色。</w:t>
      </w:r>
    </w:p>
  </w:comment>
  <w:comment w:id="11" w:author="ya hui" w:date="2022-07-19T12:08:48Z" w:initials="">
    <w:p w14:paraId="FFF780D8">
      <w:pPr>
        <w:pStyle w:val="21"/>
        <w:numPr>
          <w:ilvl w:val="0"/>
          <w:numId w:val="1"/>
        </w:numPr>
        <w:spacing w:line="500" w:lineRule="exact"/>
        <w:ind w:left="0" w:leftChars="0" w:right="106" w:firstLine="453" w:firstLineChars="206"/>
        <w:jc w:val="both"/>
        <w:outlineLvl w:val="1"/>
        <w:rPr>
          <w:rFonts w:hint="eastAsia" w:ascii="宋体" w:hAnsi="宋体" w:eastAsia="宋体" w:cs="宋体"/>
          <w:lang w:eastAsia="zh-CN"/>
        </w:rPr>
      </w:pPr>
      <w:r>
        <w:rPr>
          <w:rFonts w:hint="eastAsia" w:ascii="宋体" w:hAnsi="宋体" w:eastAsia="宋体" w:cs="宋体"/>
          <w:lang w:eastAsia="zh-CN"/>
        </w:rPr>
        <w:t>共享内容目前无法具体，因此删除“</w:t>
      </w:r>
      <w:r>
        <w:rPr>
          <w:rFonts w:hint="eastAsia" w:ascii="宋体" w:hAnsi="宋体" w:eastAsia="宋体" w:cs="宋体"/>
          <w:color w:val="000000" w:themeColor="text1"/>
          <w:spacing w:val="0"/>
          <w:kern w:val="2"/>
          <w:sz w:val="32"/>
          <w:szCs w:val="32"/>
          <w:highlight w:val="none"/>
          <w:lang w:val="en-US" w:eastAsia="en-US"/>
          <w14:textFill>
            <w14:solidFill>
              <w14:schemeClr w14:val="tx1"/>
            </w14:solidFill>
          </w14:textFill>
        </w:rPr>
        <w:t>市</w:t>
      </w:r>
      <w:r>
        <w:rPr>
          <w:rFonts w:hint="eastAsia" w:ascii="宋体" w:hAnsi="宋体" w:eastAsia="宋体" w:cs="宋体"/>
          <w:color w:val="000000" w:themeColor="text1"/>
          <w:spacing w:val="0"/>
          <w:kern w:val="2"/>
          <w:sz w:val="32"/>
          <w:szCs w:val="32"/>
          <w:highlight w:val="none"/>
          <w:lang w:val="en-US" w:eastAsia="zh-CN"/>
          <w14:textFill>
            <w14:solidFill>
              <w14:schemeClr w14:val="tx1"/>
            </w14:solidFill>
          </w14:textFill>
        </w:rPr>
        <w:t>生态环境主管部门</w:t>
      </w:r>
      <w:r>
        <w:rPr>
          <w:rFonts w:hint="eastAsia" w:ascii="宋体" w:hAnsi="宋体" w:eastAsia="宋体" w:cs="宋体"/>
          <w:color w:val="000000" w:themeColor="text1"/>
          <w:spacing w:val="0"/>
          <w:kern w:val="2"/>
          <w:sz w:val="32"/>
          <w:szCs w:val="32"/>
          <w:highlight w:val="none"/>
          <w:lang w:val="en-US" w:eastAsia="en-US"/>
          <w14:textFill>
            <w14:solidFill>
              <w14:schemeClr w14:val="tx1"/>
            </w14:solidFill>
          </w14:textFill>
        </w:rPr>
        <w:t>牵头建立建设用地土壤污染管控和修复信息共享机制。市规划资源</w:t>
      </w:r>
      <w:r>
        <w:rPr>
          <w:rFonts w:hint="eastAsia" w:ascii="宋体" w:hAnsi="宋体" w:eastAsia="宋体" w:cs="宋体"/>
          <w:color w:val="000000" w:themeColor="text1"/>
          <w:spacing w:val="0"/>
          <w:kern w:val="2"/>
          <w:sz w:val="32"/>
          <w:szCs w:val="32"/>
          <w:highlight w:val="none"/>
          <w:lang w:val="en-US" w:eastAsia="zh-CN"/>
          <w14:textFill>
            <w14:solidFill>
              <w14:schemeClr w14:val="tx1"/>
            </w14:solidFill>
          </w14:textFill>
        </w:rPr>
        <w:t>主管部门</w:t>
      </w:r>
      <w:r>
        <w:rPr>
          <w:rFonts w:hint="eastAsia" w:ascii="宋体" w:hAnsi="宋体" w:eastAsia="宋体" w:cs="宋体"/>
          <w:color w:val="000000" w:themeColor="text1"/>
          <w:spacing w:val="0"/>
          <w:kern w:val="2"/>
          <w:sz w:val="32"/>
          <w:szCs w:val="32"/>
          <w:highlight w:val="none"/>
          <w:lang w:val="en-US" w:eastAsia="en-US"/>
          <w14:textFill>
            <w14:solidFill>
              <w14:schemeClr w14:val="tx1"/>
            </w14:solidFill>
          </w14:textFill>
        </w:rPr>
        <w:t>应当根据职责分工，梳理形成满足实际需求数据信息，按要求共享</w:t>
      </w:r>
      <w:r>
        <w:rPr>
          <w:rFonts w:hint="eastAsia" w:ascii="宋体" w:hAnsi="宋体" w:eastAsia="宋体" w:cs="宋体"/>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EF9F54" w15:done="0"/>
  <w15:commentEx w15:paraId="7FE3064D" w15:done="0"/>
  <w15:commentEx w15:paraId="FFCFDFD6" w15:done="0"/>
  <w15:commentEx w15:paraId="3FF122B2" w15:done="0"/>
  <w15:commentEx w15:paraId="1B6F1FA7" w15:done="0"/>
  <w15:commentEx w15:paraId="FBEEAA53" w15:done="0"/>
  <w15:commentEx w15:paraId="F7F6728A" w15:done="0"/>
  <w15:commentEx w15:paraId="6FBE8ED3" w15:done="0"/>
  <w15:commentEx w15:paraId="5BEDD5CF" w15:done="0"/>
  <w15:commentEx w15:paraId="BFEF760D" w15:done="0"/>
  <w15:commentEx w15:paraId="7FAB5850" w15:done="0"/>
  <w15:commentEx w15:paraId="FFF780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EFF" w:usb1="4000785B" w:usb2="00000001" w:usb3="00000000" w:csb0="400001BF" w:csb1="DFF7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r>
      <w:rPr>
        <w:sz w:val="4"/>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aVq7HgIAACs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TF/n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kaVq7HgIAACsEAAAOAAAAAAAAAAEAIAAAADU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01E607"/>
    <w:multiLevelType w:val="singleLevel"/>
    <w:tmpl w:val="C401E607"/>
    <w:lvl w:ilvl="0" w:tentative="0">
      <w:start w:val="5"/>
      <w:numFmt w:val="chineseCounting"/>
      <w:suff w:val="nothing"/>
      <w:lvlText w:val="（%1）"/>
      <w:lvlJc w:val="left"/>
      <w:rPr>
        <w:rFonts w:hint="eastAsia"/>
      </w:rPr>
    </w:lvl>
  </w:abstractNum>
  <w:abstractNum w:abstractNumId="1">
    <w:nsid w:val="627DFB94"/>
    <w:multiLevelType w:val="singleLevel"/>
    <w:tmpl w:val="627DFB94"/>
    <w:lvl w:ilvl="0" w:tentative="0">
      <w:start w:val="8"/>
      <w:numFmt w:val="chineseCounting"/>
      <w:lvlText w:val="第%1条"/>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 hui">
    <w15:presenceInfo w15:providerId="WPS Office" w15:userId="2957976027"/>
  </w15:person>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kOTQwM2MwZDRhZGM2ZDJjMzg3ZDAzNjk4MmRlN2EifQ=="/>
  </w:docVars>
  <w:rsids>
    <w:rsidRoot w:val="008B1C79"/>
    <w:rsid w:val="000E212B"/>
    <w:rsid w:val="002E02C5"/>
    <w:rsid w:val="0061265B"/>
    <w:rsid w:val="00671E68"/>
    <w:rsid w:val="006D5242"/>
    <w:rsid w:val="008B1C79"/>
    <w:rsid w:val="009679B4"/>
    <w:rsid w:val="00DD521E"/>
    <w:rsid w:val="00FC04D2"/>
    <w:rsid w:val="010A4F0D"/>
    <w:rsid w:val="011B0745"/>
    <w:rsid w:val="013C50AC"/>
    <w:rsid w:val="014A6652"/>
    <w:rsid w:val="019D7134"/>
    <w:rsid w:val="022D1164"/>
    <w:rsid w:val="02506DD2"/>
    <w:rsid w:val="03354896"/>
    <w:rsid w:val="034D095E"/>
    <w:rsid w:val="038B748C"/>
    <w:rsid w:val="03D3435B"/>
    <w:rsid w:val="046C3AD8"/>
    <w:rsid w:val="04A362F4"/>
    <w:rsid w:val="04DD069C"/>
    <w:rsid w:val="04E44E15"/>
    <w:rsid w:val="04FE63B4"/>
    <w:rsid w:val="052847D0"/>
    <w:rsid w:val="05454ADB"/>
    <w:rsid w:val="05850883"/>
    <w:rsid w:val="05C30D7B"/>
    <w:rsid w:val="06113CB0"/>
    <w:rsid w:val="066252E1"/>
    <w:rsid w:val="06D575E9"/>
    <w:rsid w:val="073F5B44"/>
    <w:rsid w:val="07FB5112"/>
    <w:rsid w:val="07FF649C"/>
    <w:rsid w:val="08717527"/>
    <w:rsid w:val="0895702F"/>
    <w:rsid w:val="09EF0356"/>
    <w:rsid w:val="0A010396"/>
    <w:rsid w:val="0A696E45"/>
    <w:rsid w:val="0AE41BA8"/>
    <w:rsid w:val="0B2E5562"/>
    <w:rsid w:val="0B75081C"/>
    <w:rsid w:val="0BF30E45"/>
    <w:rsid w:val="0C1E3E07"/>
    <w:rsid w:val="0C6C454B"/>
    <w:rsid w:val="0CC003F3"/>
    <w:rsid w:val="0CD112B4"/>
    <w:rsid w:val="0CD81724"/>
    <w:rsid w:val="0CD91570"/>
    <w:rsid w:val="0CE2225F"/>
    <w:rsid w:val="0CF1B00E"/>
    <w:rsid w:val="0DB241E0"/>
    <w:rsid w:val="0DBD5E22"/>
    <w:rsid w:val="0DEB70F5"/>
    <w:rsid w:val="0E345F0A"/>
    <w:rsid w:val="0EAB382A"/>
    <w:rsid w:val="0EFD6161"/>
    <w:rsid w:val="0F040A6B"/>
    <w:rsid w:val="0F256C33"/>
    <w:rsid w:val="0F3F7CF5"/>
    <w:rsid w:val="0F7FCDD8"/>
    <w:rsid w:val="0F8C688E"/>
    <w:rsid w:val="0F993B59"/>
    <w:rsid w:val="0FFBB6F7"/>
    <w:rsid w:val="10AF2C58"/>
    <w:rsid w:val="110B4996"/>
    <w:rsid w:val="115473EB"/>
    <w:rsid w:val="115A6CAD"/>
    <w:rsid w:val="11F748B7"/>
    <w:rsid w:val="12834734"/>
    <w:rsid w:val="12940358"/>
    <w:rsid w:val="12C56951"/>
    <w:rsid w:val="135A4A6A"/>
    <w:rsid w:val="13A424F7"/>
    <w:rsid w:val="143A7990"/>
    <w:rsid w:val="14684EAD"/>
    <w:rsid w:val="14C94663"/>
    <w:rsid w:val="156264EB"/>
    <w:rsid w:val="1596314D"/>
    <w:rsid w:val="15BF2BDF"/>
    <w:rsid w:val="15F5735F"/>
    <w:rsid w:val="168E0F14"/>
    <w:rsid w:val="1691218D"/>
    <w:rsid w:val="16B36900"/>
    <w:rsid w:val="16D507AA"/>
    <w:rsid w:val="16E91E92"/>
    <w:rsid w:val="17496BED"/>
    <w:rsid w:val="17610A79"/>
    <w:rsid w:val="17F753AA"/>
    <w:rsid w:val="18185587"/>
    <w:rsid w:val="182C1032"/>
    <w:rsid w:val="18586480"/>
    <w:rsid w:val="185B680F"/>
    <w:rsid w:val="185B743C"/>
    <w:rsid w:val="18701ABF"/>
    <w:rsid w:val="188350F6"/>
    <w:rsid w:val="18E97D20"/>
    <w:rsid w:val="19696E0C"/>
    <w:rsid w:val="197131A1"/>
    <w:rsid w:val="19CD3FE1"/>
    <w:rsid w:val="1A393593"/>
    <w:rsid w:val="1A497C7A"/>
    <w:rsid w:val="1A503C86"/>
    <w:rsid w:val="1A5E1379"/>
    <w:rsid w:val="1A8011C2"/>
    <w:rsid w:val="1AB70005"/>
    <w:rsid w:val="1AB71658"/>
    <w:rsid w:val="1ABC044C"/>
    <w:rsid w:val="1ABF3A95"/>
    <w:rsid w:val="1B012F66"/>
    <w:rsid w:val="1B1E0C1D"/>
    <w:rsid w:val="1B2D759B"/>
    <w:rsid w:val="1B77D97E"/>
    <w:rsid w:val="1C767869"/>
    <w:rsid w:val="1CC32753"/>
    <w:rsid w:val="1D5758D7"/>
    <w:rsid w:val="1DBE8870"/>
    <w:rsid w:val="1DCC039B"/>
    <w:rsid w:val="1DE76912"/>
    <w:rsid w:val="1DFC7175"/>
    <w:rsid w:val="1E97647D"/>
    <w:rsid w:val="1ED2359D"/>
    <w:rsid w:val="1F3F0F2E"/>
    <w:rsid w:val="1F4617FA"/>
    <w:rsid w:val="1F735558"/>
    <w:rsid w:val="1F7B62F1"/>
    <w:rsid w:val="1FD11D50"/>
    <w:rsid w:val="1FD292C3"/>
    <w:rsid w:val="1FE792F3"/>
    <w:rsid w:val="20021B27"/>
    <w:rsid w:val="20B42F50"/>
    <w:rsid w:val="218002A9"/>
    <w:rsid w:val="21847CC0"/>
    <w:rsid w:val="21FC1A76"/>
    <w:rsid w:val="221925FE"/>
    <w:rsid w:val="22304642"/>
    <w:rsid w:val="22DB2A40"/>
    <w:rsid w:val="22FFF755"/>
    <w:rsid w:val="230C498B"/>
    <w:rsid w:val="233D40F4"/>
    <w:rsid w:val="237A3ADF"/>
    <w:rsid w:val="23910ED2"/>
    <w:rsid w:val="23F1BA95"/>
    <w:rsid w:val="240B2444"/>
    <w:rsid w:val="2478587F"/>
    <w:rsid w:val="24AE4EAC"/>
    <w:rsid w:val="24DCC8C8"/>
    <w:rsid w:val="24F20A89"/>
    <w:rsid w:val="2500362B"/>
    <w:rsid w:val="255C41D3"/>
    <w:rsid w:val="256C3C09"/>
    <w:rsid w:val="25EA5DAD"/>
    <w:rsid w:val="26296BB1"/>
    <w:rsid w:val="26355556"/>
    <w:rsid w:val="263802CB"/>
    <w:rsid w:val="265B3B3A"/>
    <w:rsid w:val="26AA7CF2"/>
    <w:rsid w:val="27133AE9"/>
    <w:rsid w:val="271644B5"/>
    <w:rsid w:val="272B7390"/>
    <w:rsid w:val="27847200"/>
    <w:rsid w:val="2797D532"/>
    <w:rsid w:val="27BDBAD1"/>
    <w:rsid w:val="27E82BD1"/>
    <w:rsid w:val="28140F26"/>
    <w:rsid w:val="282971D0"/>
    <w:rsid w:val="2890116A"/>
    <w:rsid w:val="29F43FE1"/>
    <w:rsid w:val="29FA38B3"/>
    <w:rsid w:val="2A0A5521"/>
    <w:rsid w:val="2ABB799E"/>
    <w:rsid w:val="2AC96ABB"/>
    <w:rsid w:val="2B762EE0"/>
    <w:rsid w:val="2B7F0632"/>
    <w:rsid w:val="2BAA2542"/>
    <w:rsid w:val="2BF21BCD"/>
    <w:rsid w:val="2BFA6D7A"/>
    <w:rsid w:val="2C9A3C32"/>
    <w:rsid w:val="2D3D5D0B"/>
    <w:rsid w:val="2D5F7CD7"/>
    <w:rsid w:val="2D7868D4"/>
    <w:rsid w:val="2DAA7E0A"/>
    <w:rsid w:val="2DAC936C"/>
    <w:rsid w:val="2DEAAF3F"/>
    <w:rsid w:val="2DEB4BD7"/>
    <w:rsid w:val="2E045BBB"/>
    <w:rsid w:val="2E59134F"/>
    <w:rsid w:val="2EA0696A"/>
    <w:rsid w:val="2EAD7314"/>
    <w:rsid w:val="2EFAFFC7"/>
    <w:rsid w:val="2F146650"/>
    <w:rsid w:val="2F5B30D1"/>
    <w:rsid w:val="2F72675D"/>
    <w:rsid w:val="2F874023"/>
    <w:rsid w:val="30560FCC"/>
    <w:rsid w:val="306A41E7"/>
    <w:rsid w:val="30AC7C01"/>
    <w:rsid w:val="30B9482F"/>
    <w:rsid w:val="30BA2169"/>
    <w:rsid w:val="30C06884"/>
    <w:rsid w:val="30C65728"/>
    <w:rsid w:val="30D21853"/>
    <w:rsid w:val="31C13DA5"/>
    <w:rsid w:val="31C84143"/>
    <w:rsid w:val="32AA0452"/>
    <w:rsid w:val="32D555DE"/>
    <w:rsid w:val="32DC85DE"/>
    <w:rsid w:val="32E20814"/>
    <w:rsid w:val="33037E1C"/>
    <w:rsid w:val="335C57EF"/>
    <w:rsid w:val="343432F1"/>
    <w:rsid w:val="34884883"/>
    <w:rsid w:val="34C003E3"/>
    <w:rsid w:val="35571045"/>
    <w:rsid w:val="35E31438"/>
    <w:rsid w:val="35F74241"/>
    <w:rsid w:val="360D2C8F"/>
    <w:rsid w:val="365E05E2"/>
    <w:rsid w:val="36700BA3"/>
    <w:rsid w:val="36963DEF"/>
    <w:rsid w:val="36B61ADD"/>
    <w:rsid w:val="36FD2F1E"/>
    <w:rsid w:val="370D6591"/>
    <w:rsid w:val="37305FF2"/>
    <w:rsid w:val="3741668E"/>
    <w:rsid w:val="3756F8FA"/>
    <w:rsid w:val="3776777C"/>
    <w:rsid w:val="37EFC0A6"/>
    <w:rsid w:val="37F9FBC6"/>
    <w:rsid w:val="383438BF"/>
    <w:rsid w:val="384C6E5B"/>
    <w:rsid w:val="39447B32"/>
    <w:rsid w:val="394E09B1"/>
    <w:rsid w:val="395E3E9D"/>
    <w:rsid w:val="3963A7DB"/>
    <w:rsid w:val="39733287"/>
    <w:rsid w:val="39765527"/>
    <w:rsid w:val="39790520"/>
    <w:rsid w:val="39A8041C"/>
    <w:rsid w:val="39ED71EE"/>
    <w:rsid w:val="39FD9AC2"/>
    <w:rsid w:val="3A5C70FE"/>
    <w:rsid w:val="3A9832FF"/>
    <w:rsid w:val="3AB57BE2"/>
    <w:rsid w:val="3AF47336"/>
    <w:rsid w:val="3AFE8524"/>
    <w:rsid w:val="3AFF5FF1"/>
    <w:rsid w:val="3B117722"/>
    <w:rsid w:val="3B7F1BF6"/>
    <w:rsid w:val="3BB5E58E"/>
    <w:rsid w:val="3BBD23FA"/>
    <w:rsid w:val="3BEB434F"/>
    <w:rsid w:val="3BF15E9E"/>
    <w:rsid w:val="3C2E05C4"/>
    <w:rsid w:val="3C445EA5"/>
    <w:rsid w:val="3C7F541F"/>
    <w:rsid w:val="3C9506A5"/>
    <w:rsid w:val="3CA50D1E"/>
    <w:rsid w:val="3D0E228D"/>
    <w:rsid w:val="3D3FD261"/>
    <w:rsid w:val="3D742CA4"/>
    <w:rsid w:val="3D858582"/>
    <w:rsid w:val="3DA37523"/>
    <w:rsid w:val="3DBB75AB"/>
    <w:rsid w:val="3DCC4C78"/>
    <w:rsid w:val="3DF7FC60"/>
    <w:rsid w:val="3DF82C0C"/>
    <w:rsid w:val="3DFDE108"/>
    <w:rsid w:val="3DFF326E"/>
    <w:rsid w:val="3E6F755E"/>
    <w:rsid w:val="3E71DF10"/>
    <w:rsid w:val="3E77A970"/>
    <w:rsid w:val="3EDDE9CD"/>
    <w:rsid w:val="3EE5A2C0"/>
    <w:rsid w:val="3EE6343A"/>
    <w:rsid w:val="3EED7713"/>
    <w:rsid w:val="3EF25FEC"/>
    <w:rsid w:val="3EF52B8C"/>
    <w:rsid w:val="3EFED628"/>
    <w:rsid w:val="3F07E712"/>
    <w:rsid w:val="3F2A3F44"/>
    <w:rsid w:val="3F6FA644"/>
    <w:rsid w:val="3F8F4DA9"/>
    <w:rsid w:val="3F9A54F1"/>
    <w:rsid w:val="3F9F46B7"/>
    <w:rsid w:val="3FA4757D"/>
    <w:rsid w:val="3FA5B65B"/>
    <w:rsid w:val="3FD44C50"/>
    <w:rsid w:val="3FD7B11C"/>
    <w:rsid w:val="3FD97742"/>
    <w:rsid w:val="3FD99AB9"/>
    <w:rsid w:val="3FDB8300"/>
    <w:rsid w:val="3FDFD0BC"/>
    <w:rsid w:val="3FF39A8D"/>
    <w:rsid w:val="3FF8889E"/>
    <w:rsid w:val="3FFD0959"/>
    <w:rsid w:val="3FFF1A58"/>
    <w:rsid w:val="40192E58"/>
    <w:rsid w:val="40245FE4"/>
    <w:rsid w:val="40250D1C"/>
    <w:rsid w:val="40362A4A"/>
    <w:rsid w:val="40B94D77"/>
    <w:rsid w:val="41446425"/>
    <w:rsid w:val="415F14D3"/>
    <w:rsid w:val="419B0E80"/>
    <w:rsid w:val="41F1637D"/>
    <w:rsid w:val="42641909"/>
    <w:rsid w:val="428C1C1C"/>
    <w:rsid w:val="42C7592B"/>
    <w:rsid w:val="433320BA"/>
    <w:rsid w:val="43B21217"/>
    <w:rsid w:val="43D321DE"/>
    <w:rsid w:val="43EC57A9"/>
    <w:rsid w:val="441C5884"/>
    <w:rsid w:val="44231246"/>
    <w:rsid w:val="44E52F1F"/>
    <w:rsid w:val="45BB0061"/>
    <w:rsid w:val="45DD5596"/>
    <w:rsid w:val="462A429C"/>
    <w:rsid w:val="462D1A2F"/>
    <w:rsid w:val="4632FF4B"/>
    <w:rsid w:val="46B7DBA7"/>
    <w:rsid w:val="46CD1032"/>
    <w:rsid w:val="470F620B"/>
    <w:rsid w:val="472B72D6"/>
    <w:rsid w:val="476F6997"/>
    <w:rsid w:val="47DF4A63"/>
    <w:rsid w:val="486C6075"/>
    <w:rsid w:val="48BDBA96"/>
    <w:rsid w:val="49205BC0"/>
    <w:rsid w:val="49EF1838"/>
    <w:rsid w:val="4A5120AF"/>
    <w:rsid w:val="4A9A0D93"/>
    <w:rsid w:val="4A9B10D6"/>
    <w:rsid w:val="4B723E94"/>
    <w:rsid w:val="4B814FC5"/>
    <w:rsid w:val="4BBC81A6"/>
    <w:rsid w:val="4BBE497B"/>
    <w:rsid w:val="4BC153B4"/>
    <w:rsid w:val="4BF61160"/>
    <w:rsid w:val="4C3B52B9"/>
    <w:rsid w:val="4CFD530F"/>
    <w:rsid w:val="4D291EF1"/>
    <w:rsid w:val="4D915AC0"/>
    <w:rsid w:val="4DE87289"/>
    <w:rsid w:val="4DF12FF3"/>
    <w:rsid w:val="4E9FA912"/>
    <w:rsid w:val="4EA35002"/>
    <w:rsid w:val="4ED31BA4"/>
    <w:rsid w:val="4F5F4409"/>
    <w:rsid w:val="4F62780B"/>
    <w:rsid w:val="4F6904FD"/>
    <w:rsid w:val="4FAE0E62"/>
    <w:rsid w:val="4FCF543C"/>
    <w:rsid w:val="4FD3DF5C"/>
    <w:rsid w:val="4FD652E1"/>
    <w:rsid w:val="4FE9344F"/>
    <w:rsid w:val="4FEF0C0E"/>
    <w:rsid w:val="4FFB9A0E"/>
    <w:rsid w:val="4FFFB1E1"/>
    <w:rsid w:val="50117B7E"/>
    <w:rsid w:val="50B232B9"/>
    <w:rsid w:val="50C46976"/>
    <w:rsid w:val="50EB602C"/>
    <w:rsid w:val="517BDE01"/>
    <w:rsid w:val="51A16BAF"/>
    <w:rsid w:val="51D11AC2"/>
    <w:rsid w:val="5262471B"/>
    <w:rsid w:val="53281577"/>
    <w:rsid w:val="53604000"/>
    <w:rsid w:val="537F4508"/>
    <w:rsid w:val="539603B9"/>
    <w:rsid w:val="53AE07BD"/>
    <w:rsid w:val="53CB2ED2"/>
    <w:rsid w:val="53FA6124"/>
    <w:rsid w:val="53FE3BAE"/>
    <w:rsid w:val="54AA1B9C"/>
    <w:rsid w:val="54B012B3"/>
    <w:rsid w:val="54E31CFB"/>
    <w:rsid w:val="554F5405"/>
    <w:rsid w:val="55F03097"/>
    <w:rsid w:val="564E14EB"/>
    <w:rsid w:val="567D3877"/>
    <w:rsid w:val="570D735E"/>
    <w:rsid w:val="57203A5B"/>
    <w:rsid w:val="575E75A9"/>
    <w:rsid w:val="5773E644"/>
    <w:rsid w:val="57772EC2"/>
    <w:rsid w:val="57A1B191"/>
    <w:rsid w:val="57D3A307"/>
    <w:rsid w:val="57DD2033"/>
    <w:rsid w:val="57FE8FA7"/>
    <w:rsid w:val="57FF44BF"/>
    <w:rsid w:val="58254B7B"/>
    <w:rsid w:val="584B1521"/>
    <w:rsid w:val="58E57074"/>
    <w:rsid w:val="58F56FE1"/>
    <w:rsid w:val="594BA4B3"/>
    <w:rsid w:val="59BC4B9D"/>
    <w:rsid w:val="59F8ADDF"/>
    <w:rsid w:val="59FBADC5"/>
    <w:rsid w:val="5A371465"/>
    <w:rsid w:val="5AD11A40"/>
    <w:rsid w:val="5B6D78E5"/>
    <w:rsid w:val="5B85F912"/>
    <w:rsid w:val="5B9D6C8A"/>
    <w:rsid w:val="5BB92119"/>
    <w:rsid w:val="5BBDEC0A"/>
    <w:rsid w:val="5BC25B8C"/>
    <w:rsid w:val="5BDD64A2"/>
    <w:rsid w:val="5BDF3456"/>
    <w:rsid w:val="5BDF7A50"/>
    <w:rsid w:val="5BED1004"/>
    <w:rsid w:val="5BEF0232"/>
    <w:rsid w:val="5BFE5020"/>
    <w:rsid w:val="5BFFF2F0"/>
    <w:rsid w:val="5C476060"/>
    <w:rsid w:val="5CDF5623"/>
    <w:rsid w:val="5CFB1517"/>
    <w:rsid w:val="5D4675E4"/>
    <w:rsid w:val="5DBD6F3C"/>
    <w:rsid w:val="5DDE3135"/>
    <w:rsid w:val="5DE21ECD"/>
    <w:rsid w:val="5DED1E61"/>
    <w:rsid w:val="5DFD556E"/>
    <w:rsid w:val="5E4C044A"/>
    <w:rsid w:val="5E5AAD94"/>
    <w:rsid w:val="5E8F0FA0"/>
    <w:rsid w:val="5EF389FB"/>
    <w:rsid w:val="5EF746FD"/>
    <w:rsid w:val="5F3C4EDB"/>
    <w:rsid w:val="5F3C6491"/>
    <w:rsid w:val="5F5076B3"/>
    <w:rsid w:val="5F7918DB"/>
    <w:rsid w:val="5F9F1911"/>
    <w:rsid w:val="5FAF33D5"/>
    <w:rsid w:val="5FB5D4FE"/>
    <w:rsid w:val="5FBF2FA0"/>
    <w:rsid w:val="5FBF40BF"/>
    <w:rsid w:val="5FCD1D80"/>
    <w:rsid w:val="5FD47C8A"/>
    <w:rsid w:val="5FDDB2BD"/>
    <w:rsid w:val="5FDF3EB5"/>
    <w:rsid w:val="5FEBF5B0"/>
    <w:rsid w:val="5FFAB375"/>
    <w:rsid w:val="5FFB3007"/>
    <w:rsid w:val="5FFF07A5"/>
    <w:rsid w:val="5FFF975A"/>
    <w:rsid w:val="5FFFA4F5"/>
    <w:rsid w:val="60351681"/>
    <w:rsid w:val="604D22AC"/>
    <w:rsid w:val="606B4F24"/>
    <w:rsid w:val="60C74A21"/>
    <w:rsid w:val="614E2768"/>
    <w:rsid w:val="6172F754"/>
    <w:rsid w:val="61BD5265"/>
    <w:rsid w:val="61F01166"/>
    <w:rsid w:val="62C12BFD"/>
    <w:rsid w:val="62EBD430"/>
    <w:rsid w:val="634E2B0D"/>
    <w:rsid w:val="63530034"/>
    <w:rsid w:val="63FFB4FE"/>
    <w:rsid w:val="64EA6203"/>
    <w:rsid w:val="65271A50"/>
    <w:rsid w:val="65C10CBF"/>
    <w:rsid w:val="65E4F112"/>
    <w:rsid w:val="66083437"/>
    <w:rsid w:val="66612791"/>
    <w:rsid w:val="66846F11"/>
    <w:rsid w:val="668474BB"/>
    <w:rsid w:val="66A46340"/>
    <w:rsid w:val="66B74D44"/>
    <w:rsid w:val="66BB7112"/>
    <w:rsid w:val="66C67529"/>
    <w:rsid w:val="66DE227E"/>
    <w:rsid w:val="66EE5060"/>
    <w:rsid w:val="67234C92"/>
    <w:rsid w:val="673538FE"/>
    <w:rsid w:val="676D21BE"/>
    <w:rsid w:val="677454E5"/>
    <w:rsid w:val="677DDC1C"/>
    <w:rsid w:val="679A2E90"/>
    <w:rsid w:val="67FF84BA"/>
    <w:rsid w:val="686E3811"/>
    <w:rsid w:val="68D334AF"/>
    <w:rsid w:val="694A3076"/>
    <w:rsid w:val="699042A0"/>
    <w:rsid w:val="69DB2DAD"/>
    <w:rsid w:val="6A386990"/>
    <w:rsid w:val="6A6F7AED"/>
    <w:rsid w:val="6AA47B81"/>
    <w:rsid w:val="6ACD65FC"/>
    <w:rsid w:val="6AEF22F8"/>
    <w:rsid w:val="6AEF8F75"/>
    <w:rsid w:val="6AFE579A"/>
    <w:rsid w:val="6B3F6324"/>
    <w:rsid w:val="6B3FF34A"/>
    <w:rsid w:val="6BFE5A7E"/>
    <w:rsid w:val="6C6E6699"/>
    <w:rsid w:val="6C7E1BA7"/>
    <w:rsid w:val="6CF5A61C"/>
    <w:rsid w:val="6CF5E9A4"/>
    <w:rsid w:val="6CFA672B"/>
    <w:rsid w:val="6D377B05"/>
    <w:rsid w:val="6DAD8F96"/>
    <w:rsid w:val="6DE7C5F5"/>
    <w:rsid w:val="6DEFD51C"/>
    <w:rsid w:val="6DF7CB5F"/>
    <w:rsid w:val="6DF9BDC8"/>
    <w:rsid w:val="6E405FE7"/>
    <w:rsid w:val="6E4A3480"/>
    <w:rsid w:val="6E4C790F"/>
    <w:rsid w:val="6E634AFD"/>
    <w:rsid w:val="6E876A4B"/>
    <w:rsid w:val="6E8B037C"/>
    <w:rsid w:val="6EA7DB4F"/>
    <w:rsid w:val="6EB76469"/>
    <w:rsid w:val="6EBFB986"/>
    <w:rsid w:val="6EDB5A18"/>
    <w:rsid w:val="6EE7C861"/>
    <w:rsid w:val="6EEEE2F1"/>
    <w:rsid w:val="6EEEF330"/>
    <w:rsid w:val="6F3352E6"/>
    <w:rsid w:val="6F4FF803"/>
    <w:rsid w:val="6F5F9FD7"/>
    <w:rsid w:val="6F655B31"/>
    <w:rsid w:val="6F76CDD0"/>
    <w:rsid w:val="6F7C605C"/>
    <w:rsid w:val="6F7F821A"/>
    <w:rsid w:val="6F9E3C57"/>
    <w:rsid w:val="6FABC65D"/>
    <w:rsid w:val="6FB54A5E"/>
    <w:rsid w:val="6FBB3203"/>
    <w:rsid w:val="6FBF12E0"/>
    <w:rsid w:val="6FBFA21D"/>
    <w:rsid w:val="6FBFCB5A"/>
    <w:rsid w:val="6FD2F988"/>
    <w:rsid w:val="6FDBB785"/>
    <w:rsid w:val="6FF944C7"/>
    <w:rsid w:val="6FFD252A"/>
    <w:rsid w:val="6FFEFF04"/>
    <w:rsid w:val="6FFFCABE"/>
    <w:rsid w:val="70073D89"/>
    <w:rsid w:val="70456A50"/>
    <w:rsid w:val="70CF662B"/>
    <w:rsid w:val="70E8550E"/>
    <w:rsid w:val="7101506E"/>
    <w:rsid w:val="71375AD7"/>
    <w:rsid w:val="717C5914"/>
    <w:rsid w:val="71BF426D"/>
    <w:rsid w:val="71F67BF0"/>
    <w:rsid w:val="72CEC77F"/>
    <w:rsid w:val="72EDF866"/>
    <w:rsid w:val="73357F10"/>
    <w:rsid w:val="73399391"/>
    <w:rsid w:val="73430D51"/>
    <w:rsid w:val="7362CAFC"/>
    <w:rsid w:val="73B615EC"/>
    <w:rsid w:val="73E7441E"/>
    <w:rsid w:val="73EF2E22"/>
    <w:rsid w:val="73F74B2D"/>
    <w:rsid w:val="73FB7838"/>
    <w:rsid w:val="73FF6C85"/>
    <w:rsid w:val="7406380B"/>
    <w:rsid w:val="742C5E72"/>
    <w:rsid w:val="745775E6"/>
    <w:rsid w:val="7461402D"/>
    <w:rsid w:val="74723636"/>
    <w:rsid w:val="74C02D1B"/>
    <w:rsid w:val="74D8316C"/>
    <w:rsid w:val="74ED8875"/>
    <w:rsid w:val="74F55BA9"/>
    <w:rsid w:val="75C554AD"/>
    <w:rsid w:val="75DBCAC5"/>
    <w:rsid w:val="75EE12C4"/>
    <w:rsid w:val="75FAC370"/>
    <w:rsid w:val="75FB90DF"/>
    <w:rsid w:val="75FB9945"/>
    <w:rsid w:val="75FC8946"/>
    <w:rsid w:val="762848E7"/>
    <w:rsid w:val="766A59E0"/>
    <w:rsid w:val="76E6CC2C"/>
    <w:rsid w:val="76ED1526"/>
    <w:rsid w:val="76FBCC26"/>
    <w:rsid w:val="776A1CC2"/>
    <w:rsid w:val="77960F59"/>
    <w:rsid w:val="77A43117"/>
    <w:rsid w:val="77ADB270"/>
    <w:rsid w:val="77B12F92"/>
    <w:rsid w:val="77BC365E"/>
    <w:rsid w:val="77CA6D3E"/>
    <w:rsid w:val="77D5581E"/>
    <w:rsid w:val="77D7D0BF"/>
    <w:rsid w:val="77F5EB72"/>
    <w:rsid w:val="77F6C0E6"/>
    <w:rsid w:val="77FAAE11"/>
    <w:rsid w:val="77FC8811"/>
    <w:rsid w:val="77FF4FB5"/>
    <w:rsid w:val="77FF88D5"/>
    <w:rsid w:val="781BA0F7"/>
    <w:rsid w:val="78894547"/>
    <w:rsid w:val="78A94F83"/>
    <w:rsid w:val="78AA2807"/>
    <w:rsid w:val="78AB07D3"/>
    <w:rsid w:val="78BEE224"/>
    <w:rsid w:val="78D10830"/>
    <w:rsid w:val="78EF3554"/>
    <w:rsid w:val="78EFEEE0"/>
    <w:rsid w:val="78F34ECC"/>
    <w:rsid w:val="78FD9FC3"/>
    <w:rsid w:val="79083BF1"/>
    <w:rsid w:val="792AAB5F"/>
    <w:rsid w:val="793212F7"/>
    <w:rsid w:val="793D18CD"/>
    <w:rsid w:val="795E2351"/>
    <w:rsid w:val="798B62AE"/>
    <w:rsid w:val="79A3B229"/>
    <w:rsid w:val="79ABC0D8"/>
    <w:rsid w:val="79DF7541"/>
    <w:rsid w:val="79EF073D"/>
    <w:rsid w:val="7A4649DE"/>
    <w:rsid w:val="7A79BEFE"/>
    <w:rsid w:val="7A7FF466"/>
    <w:rsid w:val="7A7FF6F2"/>
    <w:rsid w:val="7ABB85AA"/>
    <w:rsid w:val="7ADB200D"/>
    <w:rsid w:val="7B054C03"/>
    <w:rsid w:val="7B11280E"/>
    <w:rsid w:val="7B655F0E"/>
    <w:rsid w:val="7B67F39D"/>
    <w:rsid w:val="7B77D413"/>
    <w:rsid w:val="7B7FDECF"/>
    <w:rsid w:val="7B8E7E81"/>
    <w:rsid w:val="7BB77B67"/>
    <w:rsid w:val="7BB78B16"/>
    <w:rsid w:val="7BBB5531"/>
    <w:rsid w:val="7BBE8BFE"/>
    <w:rsid w:val="7BE1F553"/>
    <w:rsid w:val="7BEBEFEB"/>
    <w:rsid w:val="7BEE00BD"/>
    <w:rsid w:val="7BF2222E"/>
    <w:rsid w:val="7BF36129"/>
    <w:rsid w:val="7BFB80C4"/>
    <w:rsid w:val="7BFFAF1B"/>
    <w:rsid w:val="7BFFD69B"/>
    <w:rsid w:val="7C214712"/>
    <w:rsid w:val="7C2A25DC"/>
    <w:rsid w:val="7C7D6F8F"/>
    <w:rsid w:val="7CBF7F18"/>
    <w:rsid w:val="7CF00BAE"/>
    <w:rsid w:val="7CFF72F2"/>
    <w:rsid w:val="7D0666F8"/>
    <w:rsid w:val="7D146DE8"/>
    <w:rsid w:val="7D1B6CEC"/>
    <w:rsid w:val="7D2F78DE"/>
    <w:rsid w:val="7D5B048E"/>
    <w:rsid w:val="7D6F1425"/>
    <w:rsid w:val="7D7A9FC7"/>
    <w:rsid w:val="7D7EF60D"/>
    <w:rsid w:val="7D7F3A65"/>
    <w:rsid w:val="7D7FE1EC"/>
    <w:rsid w:val="7D959C4F"/>
    <w:rsid w:val="7DBD2435"/>
    <w:rsid w:val="7DBD7648"/>
    <w:rsid w:val="7DCDA430"/>
    <w:rsid w:val="7DDF8562"/>
    <w:rsid w:val="7DEDF627"/>
    <w:rsid w:val="7DF51173"/>
    <w:rsid w:val="7DFB4359"/>
    <w:rsid w:val="7DFD7E0D"/>
    <w:rsid w:val="7DFEC018"/>
    <w:rsid w:val="7DFF2AE7"/>
    <w:rsid w:val="7DFFC196"/>
    <w:rsid w:val="7DFFD7B6"/>
    <w:rsid w:val="7E215A4F"/>
    <w:rsid w:val="7E5D7F25"/>
    <w:rsid w:val="7E666E72"/>
    <w:rsid w:val="7E674FE7"/>
    <w:rsid w:val="7E7F4D57"/>
    <w:rsid w:val="7E7F826A"/>
    <w:rsid w:val="7EB663A9"/>
    <w:rsid w:val="7EC108AA"/>
    <w:rsid w:val="7EDBFF59"/>
    <w:rsid w:val="7EEF331F"/>
    <w:rsid w:val="7EF19A1D"/>
    <w:rsid w:val="7EFA7BC3"/>
    <w:rsid w:val="7EFC09B2"/>
    <w:rsid w:val="7EFF02A6"/>
    <w:rsid w:val="7EFFD123"/>
    <w:rsid w:val="7EFFDF75"/>
    <w:rsid w:val="7F020855"/>
    <w:rsid w:val="7F182BC0"/>
    <w:rsid w:val="7F273798"/>
    <w:rsid w:val="7F320562"/>
    <w:rsid w:val="7F592051"/>
    <w:rsid w:val="7F6A1B63"/>
    <w:rsid w:val="7F6D46E5"/>
    <w:rsid w:val="7F73228D"/>
    <w:rsid w:val="7F774011"/>
    <w:rsid w:val="7F7C7586"/>
    <w:rsid w:val="7F7F701A"/>
    <w:rsid w:val="7F7F71D0"/>
    <w:rsid w:val="7F8D2EC4"/>
    <w:rsid w:val="7F8F2E4C"/>
    <w:rsid w:val="7F9133E2"/>
    <w:rsid w:val="7F9C7683"/>
    <w:rsid w:val="7F9FDC64"/>
    <w:rsid w:val="7FAD0018"/>
    <w:rsid w:val="7FAD9F47"/>
    <w:rsid w:val="7FB72CAC"/>
    <w:rsid w:val="7FBE0401"/>
    <w:rsid w:val="7FBE086D"/>
    <w:rsid w:val="7FBF6200"/>
    <w:rsid w:val="7FBFF229"/>
    <w:rsid w:val="7FC32F38"/>
    <w:rsid w:val="7FCE55B1"/>
    <w:rsid w:val="7FD31D76"/>
    <w:rsid w:val="7FD6F022"/>
    <w:rsid w:val="7FD85908"/>
    <w:rsid w:val="7FDB00FD"/>
    <w:rsid w:val="7FDB42DF"/>
    <w:rsid w:val="7FDBF413"/>
    <w:rsid w:val="7FDF0AF3"/>
    <w:rsid w:val="7FE1D26A"/>
    <w:rsid w:val="7FE633E9"/>
    <w:rsid w:val="7FE6AF9A"/>
    <w:rsid w:val="7FE903BE"/>
    <w:rsid w:val="7FEE82B3"/>
    <w:rsid w:val="7FEF2A53"/>
    <w:rsid w:val="7FEFD732"/>
    <w:rsid w:val="7FF15ACD"/>
    <w:rsid w:val="7FFBC2A1"/>
    <w:rsid w:val="7FFD8D9C"/>
    <w:rsid w:val="7FFE61EF"/>
    <w:rsid w:val="7FFEFF9D"/>
    <w:rsid w:val="7FFF7571"/>
    <w:rsid w:val="87FBDFFC"/>
    <w:rsid w:val="8ABE5DFE"/>
    <w:rsid w:val="8DF7D134"/>
    <w:rsid w:val="8FCEF9FD"/>
    <w:rsid w:val="926FCFD7"/>
    <w:rsid w:val="927FD2F9"/>
    <w:rsid w:val="936F09E2"/>
    <w:rsid w:val="95BC85B6"/>
    <w:rsid w:val="9CEE8003"/>
    <w:rsid w:val="9DEF7543"/>
    <w:rsid w:val="9DF8625A"/>
    <w:rsid w:val="9E0E6BF5"/>
    <w:rsid w:val="9E4F6A17"/>
    <w:rsid w:val="9E7A6C5B"/>
    <w:rsid w:val="9EF74E6A"/>
    <w:rsid w:val="9EFF3235"/>
    <w:rsid w:val="9F2E7068"/>
    <w:rsid w:val="9FB7FA72"/>
    <w:rsid w:val="9FBC276E"/>
    <w:rsid w:val="9FDF3829"/>
    <w:rsid w:val="9FF53C54"/>
    <w:rsid w:val="A7F78CE8"/>
    <w:rsid w:val="A969D1F2"/>
    <w:rsid w:val="AAFF8FB7"/>
    <w:rsid w:val="ABB77A29"/>
    <w:rsid w:val="ABBF1D0C"/>
    <w:rsid w:val="ABED10C5"/>
    <w:rsid w:val="ADDFDA8B"/>
    <w:rsid w:val="AF4459D4"/>
    <w:rsid w:val="AF7B7BE6"/>
    <w:rsid w:val="AFF55350"/>
    <w:rsid w:val="AFF6A25E"/>
    <w:rsid w:val="B3FFC4AB"/>
    <w:rsid w:val="B526175E"/>
    <w:rsid w:val="B56F60BE"/>
    <w:rsid w:val="B5EFB0EB"/>
    <w:rsid w:val="B73F3437"/>
    <w:rsid w:val="B75F3BA4"/>
    <w:rsid w:val="B7870ACC"/>
    <w:rsid w:val="B79E707B"/>
    <w:rsid w:val="B7D78067"/>
    <w:rsid w:val="B7FD9FAA"/>
    <w:rsid w:val="B7FF6176"/>
    <w:rsid w:val="B7FFD4BE"/>
    <w:rsid w:val="B8BD0A07"/>
    <w:rsid w:val="BAC996FA"/>
    <w:rsid w:val="BAF732D2"/>
    <w:rsid w:val="BBBC487C"/>
    <w:rsid w:val="BC5B77B6"/>
    <w:rsid w:val="BC5D5357"/>
    <w:rsid w:val="BC65C954"/>
    <w:rsid w:val="BCA6BD52"/>
    <w:rsid w:val="BD3F1E65"/>
    <w:rsid w:val="BD77422B"/>
    <w:rsid w:val="BEAE09F7"/>
    <w:rsid w:val="BEAF6BEB"/>
    <w:rsid w:val="BED312D4"/>
    <w:rsid w:val="BEE72A40"/>
    <w:rsid w:val="BEFFE663"/>
    <w:rsid w:val="BF75D088"/>
    <w:rsid w:val="BF77BCE8"/>
    <w:rsid w:val="BF7C5092"/>
    <w:rsid w:val="BF7D813C"/>
    <w:rsid w:val="BF7FE5DC"/>
    <w:rsid w:val="BFBEEC4D"/>
    <w:rsid w:val="BFBF483F"/>
    <w:rsid w:val="BFBFA67C"/>
    <w:rsid w:val="BFC42B78"/>
    <w:rsid w:val="BFCF272A"/>
    <w:rsid w:val="BFD26952"/>
    <w:rsid w:val="BFDA41AA"/>
    <w:rsid w:val="BFDBC4CC"/>
    <w:rsid w:val="BFE5EBA8"/>
    <w:rsid w:val="BFF520BD"/>
    <w:rsid w:val="BFF9EC89"/>
    <w:rsid w:val="BFFA4291"/>
    <w:rsid w:val="BFFB1FE9"/>
    <w:rsid w:val="BFFE62FE"/>
    <w:rsid w:val="BFFECFCB"/>
    <w:rsid w:val="BFFF8282"/>
    <w:rsid w:val="C4FF7595"/>
    <w:rsid w:val="C5FB3D11"/>
    <w:rsid w:val="C7DE5DBF"/>
    <w:rsid w:val="C9BBECE6"/>
    <w:rsid w:val="CBBD9EDC"/>
    <w:rsid w:val="CBFFF98A"/>
    <w:rsid w:val="CDB584C9"/>
    <w:rsid w:val="CDBDE6BF"/>
    <w:rsid w:val="CF3BAF74"/>
    <w:rsid w:val="CFAF18E6"/>
    <w:rsid w:val="CFB71BC9"/>
    <w:rsid w:val="CFD3AF71"/>
    <w:rsid w:val="CFF5A6EF"/>
    <w:rsid w:val="CFF7D876"/>
    <w:rsid w:val="CFFF6510"/>
    <w:rsid w:val="CFFFDF16"/>
    <w:rsid w:val="D165869C"/>
    <w:rsid w:val="D35F268D"/>
    <w:rsid w:val="D3767CA1"/>
    <w:rsid w:val="D3BEEB31"/>
    <w:rsid w:val="D3C4CBA2"/>
    <w:rsid w:val="D3FE84C9"/>
    <w:rsid w:val="D4B05BDD"/>
    <w:rsid w:val="D5EF9FF2"/>
    <w:rsid w:val="D5F72BB5"/>
    <w:rsid w:val="D793007E"/>
    <w:rsid w:val="D7B518CF"/>
    <w:rsid w:val="D7B74776"/>
    <w:rsid w:val="D7EF2EB0"/>
    <w:rsid w:val="D7FD5CB6"/>
    <w:rsid w:val="D7FF2767"/>
    <w:rsid w:val="D8D7FC94"/>
    <w:rsid w:val="D96BFAA1"/>
    <w:rsid w:val="D9ED300E"/>
    <w:rsid w:val="DA5780BC"/>
    <w:rsid w:val="DBAF619A"/>
    <w:rsid w:val="DBD0D7B9"/>
    <w:rsid w:val="DBFBB343"/>
    <w:rsid w:val="DCD58D5A"/>
    <w:rsid w:val="DCE9DADA"/>
    <w:rsid w:val="DD27F3AB"/>
    <w:rsid w:val="DD3866F8"/>
    <w:rsid w:val="DD3FEAD4"/>
    <w:rsid w:val="DD4D1DB1"/>
    <w:rsid w:val="DD5BF483"/>
    <w:rsid w:val="DD760217"/>
    <w:rsid w:val="DDBF2CAB"/>
    <w:rsid w:val="DDF3EBD9"/>
    <w:rsid w:val="DDFD5577"/>
    <w:rsid w:val="DDFFB186"/>
    <w:rsid w:val="DEB79E68"/>
    <w:rsid w:val="DEFEA2AC"/>
    <w:rsid w:val="DEFF8825"/>
    <w:rsid w:val="DF03DF21"/>
    <w:rsid w:val="DF17B096"/>
    <w:rsid w:val="DF271139"/>
    <w:rsid w:val="DF6E5349"/>
    <w:rsid w:val="DF771F07"/>
    <w:rsid w:val="DF7BD5AA"/>
    <w:rsid w:val="DF7D1C24"/>
    <w:rsid w:val="DFF74A1F"/>
    <w:rsid w:val="DFFBA5B6"/>
    <w:rsid w:val="DFFC5D5C"/>
    <w:rsid w:val="DFFF0EA1"/>
    <w:rsid w:val="DFFF2ACA"/>
    <w:rsid w:val="DFFF9E13"/>
    <w:rsid w:val="E3DFAF81"/>
    <w:rsid w:val="E3FFED40"/>
    <w:rsid w:val="E4FB1551"/>
    <w:rsid w:val="E55FC332"/>
    <w:rsid w:val="E57F48EB"/>
    <w:rsid w:val="E5FF6B14"/>
    <w:rsid w:val="E76E38E8"/>
    <w:rsid w:val="E77DC2BD"/>
    <w:rsid w:val="E78B1089"/>
    <w:rsid w:val="E7DEA1D1"/>
    <w:rsid w:val="E7DEFF77"/>
    <w:rsid w:val="E8FFC256"/>
    <w:rsid w:val="E9AD8BAF"/>
    <w:rsid w:val="EA972CAD"/>
    <w:rsid w:val="EADFC1A6"/>
    <w:rsid w:val="EAFF7F45"/>
    <w:rsid w:val="EBCFA874"/>
    <w:rsid w:val="EBFB90EE"/>
    <w:rsid w:val="ECFB1386"/>
    <w:rsid w:val="ED5E13B0"/>
    <w:rsid w:val="ED6ABD28"/>
    <w:rsid w:val="ED7FA39D"/>
    <w:rsid w:val="EDFF6364"/>
    <w:rsid w:val="EEAEEB5C"/>
    <w:rsid w:val="EEFE1DC7"/>
    <w:rsid w:val="EF27896F"/>
    <w:rsid w:val="EF914987"/>
    <w:rsid w:val="EF9FB77C"/>
    <w:rsid w:val="EFB7A84F"/>
    <w:rsid w:val="EFDC7089"/>
    <w:rsid w:val="EFDFFABC"/>
    <w:rsid w:val="EFDFFFF5"/>
    <w:rsid w:val="EFFE487B"/>
    <w:rsid w:val="EFFED12D"/>
    <w:rsid w:val="EFFF9EA9"/>
    <w:rsid w:val="EFFFE767"/>
    <w:rsid w:val="EFFFF120"/>
    <w:rsid w:val="EFFFF9BA"/>
    <w:rsid w:val="F12F1CDA"/>
    <w:rsid w:val="F3AF6F46"/>
    <w:rsid w:val="F3BD0041"/>
    <w:rsid w:val="F3F5C929"/>
    <w:rsid w:val="F3FC5BAA"/>
    <w:rsid w:val="F4BF2C8C"/>
    <w:rsid w:val="F52FD5C6"/>
    <w:rsid w:val="F55F5C92"/>
    <w:rsid w:val="F568E2A4"/>
    <w:rsid w:val="F5C57B4D"/>
    <w:rsid w:val="F5CD02CD"/>
    <w:rsid w:val="F6136B05"/>
    <w:rsid w:val="F6BF1DA1"/>
    <w:rsid w:val="F6F3764E"/>
    <w:rsid w:val="F6FA7DE0"/>
    <w:rsid w:val="F77DAA58"/>
    <w:rsid w:val="F7BDC823"/>
    <w:rsid w:val="F7E37484"/>
    <w:rsid w:val="F7EB245C"/>
    <w:rsid w:val="F7EF0376"/>
    <w:rsid w:val="F7EFB9FC"/>
    <w:rsid w:val="F7EFE43A"/>
    <w:rsid w:val="F7F54672"/>
    <w:rsid w:val="F7F94D08"/>
    <w:rsid w:val="F7FE5931"/>
    <w:rsid w:val="F7FEB90A"/>
    <w:rsid w:val="F7FFAD5B"/>
    <w:rsid w:val="F7FFFB7D"/>
    <w:rsid w:val="F88D737C"/>
    <w:rsid w:val="F8FF1CAA"/>
    <w:rsid w:val="F97FBB8E"/>
    <w:rsid w:val="F9DBF9CE"/>
    <w:rsid w:val="F9F57012"/>
    <w:rsid w:val="FA27B297"/>
    <w:rsid w:val="FA56A3A8"/>
    <w:rsid w:val="FAED9A68"/>
    <w:rsid w:val="FAF8DAF3"/>
    <w:rsid w:val="FAFB3C49"/>
    <w:rsid w:val="FAFFE8A8"/>
    <w:rsid w:val="FB725D94"/>
    <w:rsid w:val="FB77D9EA"/>
    <w:rsid w:val="FB7DF5FE"/>
    <w:rsid w:val="FB7FFDD1"/>
    <w:rsid w:val="FBBFE278"/>
    <w:rsid w:val="FBDA378B"/>
    <w:rsid w:val="FBDF75F4"/>
    <w:rsid w:val="FBED881A"/>
    <w:rsid w:val="FBEFD37E"/>
    <w:rsid w:val="FBF774E2"/>
    <w:rsid w:val="FBFCFC5B"/>
    <w:rsid w:val="FBFD9AE3"/>
    <w:rsid w:val="FC3C415E"/>
    <w:rsid w:val="FC677237"/>
    <w:rsid w:val="FCB63AF7"/>
    <w:rsid w:val="FCBD4980"/>
    <w:rsid w:val="FCBFD31A"/>
    <w:rsid w:val="FCDF9FAA"/>
    <w:rsid w:val="FCE7C8CD"/>
    <w:rsid w:val="FCE9B977"/>
    <w:rsid w:val="FCF35FA8"/>
    <w:rsid w:val="FCFFE362"/>
    <w:rsid w:val="FD5F1276"/>
    <w:rsid w:val="FD5FCD85"/>
    <w:rsid w:val="FD6F1794"/>
    <w:rsid w:val="FD6F2A33"/>
    <w:rsid w:val="FD720DA5"/>
    <w:rsid w:val="FD772388"/>
    <w:rsid w:val="FD7F24B8"/>
    <w:rsid w:val="FD7F974C"/>
    <w:rsid w:val="FD9D8742"/>
    <w:rsid w:val="FDAB90E5"/>
    <w:rsid w:val="FDAF9874"/>
    <w:rsid w:val="FDBD6818"/>
    <w:rsid w:val="FDDCE49B"/>
    <w:rsid w:val="FDDF44C9"/>
    <w:rsid w:val="FDDF6EFA"/>
    <w:rsid w:val="FDEC7645"/>
    <w:rsid w:val="FDF67A0C"/>
    <w:rsid w:val="FDFEB8BC"/>
    <w:rsid w:val="FDFFE5B4"/>
    <w:rsid w:val="FE26C952"/>
    <w:rsid w:val="FE296673"/>
    <w:rsid w:val="FE4E381D"/>
    <w:rsid w:val="FE5F9488"/>
    <w:rsid w:val="FE5FDE20"/>
    <w:rsid w:val="FE7F2251"/>
    <w:rsid w:val="FE8DFAE6"/>
    <w:rsid w:val="FE9B6FB9"/>
    <w:rsid w:val="FEADC4EC"/>
    <w:rsid w:val="FEB2848A"/>
    <w:rsid w:val="FECB3380"/>
    <w:rsid w:val="FEDF3D6E"/>
    <w:rsid w:val="FEEB5A14"/>
    <w:rsid w:val="FEED265C"/>
    <w:rsid w:val="FEEFB155"/>
    <w:rsid w:val="FEF935D5"/>
    <w:rsid w:val="FEFB4391"/>
    <w:rsid w:val="FEFBC287"/>
    <w:rsid w:val="FEFEE754"/>
    <w:rsid w:val="FEFF1FA3"/>
    <w:rsid w:val="FF2733E3"/>
    <w:rsid w:val="FF4D388B"/>
    <w:rsid w:val="FF5F1B81"/>
    <w:rsid w:val="FF729048"/>
    <w:rsid w:val="FF7A300E"/>
    <w:rsid w:val="FF7CCA86"/>
    <w:rsid w:val="FF7F5409"/>
    <w:rsid w:val="FF87ED1A"/>
    <w:rsid w:val="FF95CA8A"/>
    <w:rsid w:val="FF9B2BAB"/>
    <w:rsid w:val="FF9BD226"/>
    <w:rsid w:val="FFB6D224"/>
    <w:rsid w:val="FFB7C2C6"/>
    <w:rsid w:val="FFBE6882"/>
    <w:rsid w:val="FFBFE261"/>
    <w:rsid w:val="FFCC3124"/>
    <w:rsid w:val="FFD3E5E0"/>
    <w:rsid w:val="FFD729A9"/>
    <w:rsid w:val="FFDD63E9"/>
    <w:rsid w:val="FFDDBD1E"/>
    <w:rsid w:val="FFDEFD8F"/>
    <w:rsid w:val="FFDFD263"/>
    <w:rsid w:val="FFEBD38A"/>
    <w:rsid w:val="FFF72AE2"/>
    <w:rsid w:val="FFF76345"/>
    <w:rsid w:val="FFF7848F"/>
    <w:rsid w:val="FFFB3EC8"/>
    <w:rsid w:val="FFFD9C5B"/>
    <w:rsid w:val="FFFDB329"/>
    <w:rsid w:val="FFFE4130"/>
    <w:rsid w:val="FFFEBFFD"/>
    <w:rsid w:val="FFFF06AC"/>
    <w:rsid w:val="FFFF0BEC"/>
    <w:rsid w:val="FFFF535E"/>
    <w:rsid w:val="FFFF5545"/>
    <w:rsid w:val="FFFF8284"/>
    <w:rsid w:val="FFFFA479"/>
    <w:rsid w:val="FFFFF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9"/>
    <w:pPr>
      <w:ind w:left="100"/>
      <w:outlineLvl w:val="0"/>
    </w:pPr>
    <w:rPr>
      <w:rFonts w:ascii="方正小标宋简体" w:hAnsi="方正小标宋简体" w:eastAsia="方正小标宋简体"/>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
    </w:pPr>
    <w:rPr>
      <w:rFonts w:ascii="Microsoft JhengHei" w:hAnsi="Microsoft JhengHei" w:eastAsia="Microsoft JhengHei"/>
      <w:sz w:val="32"/>
      <w:szCs w:val="32"/>
    </w:rPr>
  </w:style>
  <w:style w:type="paragraph" w:styleId="4">
    <w:name w:val="annotation text"/>
    <w:basedOn w:val="1"/>
    <w:semiHidden/>
    <w:unhideWhenUsed/>
    <w:qFormat/>
    <w:uiPriority w:val="99"/>
    <w:pPr>
      <w:jc w:val="left"/>
    </w:pPr>
  </w:style>
  <w:style w:type="paragraph" w:styleId="5">
    <w:name w:val="footer"/>
    <w:basedOn w:val="1"/>
    <w:link w:val="24"/>
    <w:unhideWhenUsed/>
    <w:qFormat/>
    <w:uiPriority w:val="99"/>
    <w:pPr>
      <w:tabs>
        <w:tab w:val="center" w:pos="4153"/>
        <w:tab w:val="right" w:pos="8306"/>
      </w:tabs>
      <w:snapToGrid w:val="0"/>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Times New Roman" w:hAnsi="Times New Roman" w:cs="Times New Roman"/>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semiHidden/>
    <w:unhideWhenUsed/>
    <w:qFormat/>
    <w:uiPriority w:val="99"/>
    <w:rPr>
      <w:color w:val="595959"/>
      <w:u w:val="none"/>
    </w:rPr>
  </w:style>
  <w:style w:type="character" w:styleId="14">
    <w:name w:val="Emphasis"/>
    <w:basedOn w:val="10"/>
    <w:qFormat/>
    <w:uiPriority w:val="20"/>
  </w:style>
  <w:style w:type="character" w:styleId="15">
    <w:name w:val="HTML Definition"/>
    <w:basedOn w:val="10"/>
    <w:semiHidden/>
    <w:unhideWhenUsed/>
    <w:qFormat/>
    <w:uiPriority w:val="99"/>
  </w:style>
  <w:style w:type="character" w:styleId="16">
    <w:name w:val="HTML Variable"/>
    <w:basedOn w:val="10"/>
    <w:semiHidden/>
    <w:unhideWhenUsed/>
    <w:qFormat/>
    <w:uiPriority w:val="99"/>
  </w:style>
  <w:style w:type="character" w:styleId="17">
    <w:name w:val="Hyperlink"/>
    <w:qFormat/>
    <w:uiPriority w:val="99"/>
    <w:rPr>
      <w:color w:val="0000FF"/>
      <w:u w:val="single"/>
    </w:rPr>
  </w:style>
  <w:style w:type="character" w:styleId="18">
    <w:name w:val="HTML Code"/>
    <w:basedOn w:val="10"/>
    <w:semiHidden/>
    <w:unhideWhenUsed/>
    <w:qFormat/>
    <w:uiPriority w:val="99"/>
    <w:rPr>
      <w:rFonts w:ascii="Courier New" w:hAnsi="Courier New"/>
      <w:sz w:val="20"/>
    </w:rPr>
  </w:style>
  <w:style w:type="character" w:styleId="19">
    <w:name w:val="HTML Cite"/>
    <w:basedOn w:val="10"/>
    <w:unhideWhenUsed/>
    <w:qFormat/>
    <w:uiPriority w:val="99"/>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character" w:customStyle="1" w:styleId="23">
    <w:name w:val="页眉 字符"/>
    <w:basedOn w:val="10"/>
    <w:link w:val="6"/>
    <w:qFormat/>
    <w:uiPriority w:val="99"/>
    <w:rPr>
      <w:sz w:val="18"/>
      <w:szCs w:val="18"/>
    </w:rPr>
  </w:style>
  <w:style w:type="character" w:customStyle="1" w:styleId="24">
    <w:name w:val="页脚 字符"/>
    <w:basedOn w:val="10"/>
    <w:link w:val="5"/>
    <w:qFormat/>
    <w:uiPriority w:val="99"/>
    <w:rPr>
      <w:sz w:val="18"/>
      <w:szCs w:val="18"/>
    </w:rPr>
  </w:style>
  <w:style w:type="character" w:customStyle="1" w:styleId="25">
    <w:name w:val="time4"/>
    <w:basedOn w:val="10"/>
    <w:qFormat/>
    <w:uiPriority w:val="0"/>
    <w:rPr>
      <w:sz w:val="18"/>
      <w:szCs w:val="18"/>
    </w:rPr>
  </w:style>
  <w:style w:type="character" w:customStyle="1" w:styleId="26">
    <w:name w:val="time5"/>
    <w:basedOn w:val="10"/>
    <w:qFormat/>
    <w:uiPriority w:val="0"/>
    <w:rPr>
      <w:sz w:val="18"/>
      <w:szCs w:val="18"/>
    </w:rPr>
  </w:style>
  <w:style w:type="character" w:customStyle="1" w:styleId="27">
    <w:name w:val="name4"/>
    <w:basedOn w:val="10"/>
    <w:qFormat/>
    <w:uiPriority w:val="0"/>
    <w:rPr>
      <w:b/>
      <w:bCs/>
      <w:color w:val="2276BE"/>
      <w:sz w:val="30"/>
      <w:szCs w:val="30"/>
    </w:rPr>
  </w:style>
  <w:style w:type="character" w:customStyle="1" w:styleId="28">
    <w:name w:val="name5"/>
    <w:basedOn w:val="10"/>
    <w:qFormat/>
    <w:uiPriority w:val="0"/>
    <w:rPr>
      <w:b/>
      <w:bCs/>
      <w:color w:val="2276BE"/>
      <w:sz w:val="30"/>
      <w:szCs w:val="30"/>
    </w:rPr>
  </w:style>
  <w:style w:type="character" w:customStyle="1" w:styleId="29">
    <w:name w:val="name6"/>
    <w:basedOn w:val="10"/>
    <w:qFormat/>
    <w:uiPriority w:val="0"/>
    <w:rPr>
      <w:b/>
      <w:bCs/>
      <w:color w:val="2276BE"/>
      <w:sz w:val="30"/>
      <w:szCs w:val="30"/>
    </w:rPr>
  </w:style>
  <w:style w:type="character" w:customStyle="1" w:styleId="30">
    <w:name w:val="bg12"/>
    <w:basedOn w:val="10"/>
    <w:qFormat/>
    <w:uiPriority w:val="0"/>
    <w:rPr>
      <w:color w:val="FFFFFF"/>
    </w:rPr>
  </w:style>
  <w:style w:type="character" w:customStyle="1" w:styleId="31">
    <w:name w:val="bg13"/>
    <w:basedOn w:val="10"/>
    <w:qFormat/>
    <w:uiPriority w:val="0"/>
    <w:rPr>
      <w:shd w:val="clear" w:fill="FFFFFF"/>
    </w:rPr>
  </w:style>
  <w:style w:type="character" w:customStyle="1" w:styleId="32">
    <w:name w:val="bg14"/>
    <w:basedOn w:val="10"/>
    <w:qFormat/>
    <w:uiPriority w:val="0"/>
    <w:rPr>
      <w:shd w:val="clear" w:fill="FFFFFF"/>
    </w:rPr>
  </w:style>
  <w:style w:type="character" w:customStyle="1" w:styleId="33">
    <w:name w:val="sel"/>
    <w:basedOn w:val="10"/>
    <w:qFormat/>
    <w:uiPriority w:val="0"/>
    <w:rPr>
      <w:color w:val="2181E1"/>
    </w:rPr>
  </w:style>
  <w:style w:type="character" w:customStyle="1" w:styleId="34">
    <w:name w:val="sel1"/>
    <w:basedOn w:val="10"/>
    <w:qFormat/>
    <w:uiPriority w:val="0"/>
  </w:style>
  <w:style w:type="character" w:customStyle="1" w:styleId="35">
    <w:name w:val="more6"/>
    <w:basedOn w:val="10"/>
    <w:qFormat/>
    <w:uiPriority w:val="0"/>
    <w:rPr>
      <w:color w:val="FFFFFF"/>
      <w:sz w:val="18"/>
      <w:szCs w:val="18"/>
      <w:shd w:val="clear" w:fill="60AFE7"/>
    </w:rPr>
  </w:style>
  <w:style w:type="character" w:customStyle="1" w:styleId="36">
    <w:name w:val="on2"/>
    <w:basedOn w:val="10"/>
    <w:qFormat/>
    <w:uiPriority w:val="0"/>
    <w:rPr>
      <w:color w:val="FFFFFF"/>
      <w:shd w:val="clear" w:fill="55A7F8"/>
    </w:rPr>
  </w:style>
  <w:style w:type="character" w:customStyle="1" w:styleId="37">
    <w:name w:val="xq"/>
    <w:basedOn w:val="10"/>
    <w:qFormat/>
    <w:uiPriority w:val="0"/>
    <w:rPr>
      <w:color w:val="FFFFFF"/>
      <w:sz w:val="18"/>
      <w:szCs w:val="18"/>
      <w:shd w:val="clear" w:fill="60AFE7"/>
    </w:rPr>
  </w:style>
  <w:style w:type="character" w:customStyle="1" w:styleId="38">
    <w:name w:val="name"/>
    <w:basedOn w:val="10"/>
    <w:qFormat/>
    <w:uiPriority w:val="0"/>
    <w:rPr>
      <w:b/>
      <w:bCs/>
      <w:color w:val="2276BE"/>
      <w:sz w:val="30"/>
      <w:szCs w:val="30"/>
    </w:rPr>
  </w:style>
  <w:style w:type="character" w:customStyle="1" w:styleId="39">
    <w:name w:val="name1"/>
    <w:basedOn w:val="10"/>
    <w:qFormat/>
    <w:uiPriority w:val="0"/>
    <w:rPr>
      <w:b/>
      <w:bCs/>
      <w:color w:val="2276BE"/>
      <w:sz w:val="30"/>
      <w:szCs w:val="30"/>
    </w:rPr>
  </w:style>
  <w:style w:type="character" w:customStyle="1" w:styleId="40">
    <w:name w:val="name2"/>
    <w:basedOn w:val="10"/>
    <w:qFormat/>
    <w:uiPriority w:val="0"/>
    <w:rPr>
      <w:b/>
      <w:bCs/>
      <w:color w:val="2276BE"/>
      <w:sz w:val="30"/>
      <w:szCs w:val="30"/>
    </w:rPr>
  </w:style>
  <w:style w:type="character" w:customStyle="1" w:styleId="41">
    <w:name w:val="time"/>
    <w:basedOn w:val="10"/>
    <w:qFormat/>
    <w:uiPriority w:val="0"/>
    <w:rPr>
      <w:sz w:val="18"/>
      <w:szCs w:val="18"/>
    </w:rPr>
  </w:style>
  <w:style w:type="character" w:customStyle="1" w:styleId="42">
    <w:name w:val="time1"/>
    <w:basedOn w:val="10"/>
    <w:qFormat/>
    <w:uiPriority w:val="0"/>
    <w:rPr>
      <w:sz w:val="18"/>
      <w:szCs w:val="18"/>
    </w:rPr>
  </w:style>
  <w:style w:type="character" w:customStyle="1" w:styleId="43">
    <w:name w:val="on"/>
    <w:basedOn w:val="10"/>
    <w:qFormat/>
    <w:uiPriority w:val="0"/>
    <w:rPr>
      <w:color w:val="FFFFFF"/>
      <w:shd w:val="clear" w:fill="55A7F8"/>
    </w:rPr>
  </w:style>
  <w:style w:type="character" w:customStyle="1" w:styleId="44">
    <w:name w:val="bg11"/>
    <w:basedOn w:val="10"/>
    <w:qFormat/>
    <w:uiPriority w:val="0"/>
    <w:rPr>
      <w:color w:val="FFFFFF"/>
    </w:rPr>
  </w:style>
</w:style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7873</Words>
  <Characters>8012</Characters>
  <Lines>64</Lines>
  <Paragraphs>18</Paragraphs>
  <TotalTime>18</TotalTime>
  <ScaleCrop>false</ScaleCrop>
  <LinksUpToDate>false</LinksUpToDate>
  <CharactersWithSpaces>8111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2022-03-03T08:49:00Z</dcterms:created>
  <dc:creator>韩立</dc:creator>
  <cp:lastModifiedBy>greatwall</cp:lastModifiedBy>
  <cp:lastPrinted>2022-08-23T17:10:00Z</cp:lastPrinted>
  <dcterms:modified xsi:type="dcterms:W3CDTF">2022-08-25T08:45:13Z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LastSaved">
    <vt:filetime>2022-02-20T00:00:00Z</vt:filetime>
  </property>
  <property fmtid="{D5CDD505-2E9C-101B-9397-08002B2CF9AE}" pid="4" name="KSOProductBuildVer">
    <vt:lpwstr>2052-11.8.2.9831</vt:lpwstr>
  </property>
  <property fmtid="{D5CDD505-2E9C-101B-9397-08002B2CF9AE}" pid="5" name="ICV">
    <vt:lpwstr>D3FE4D96E8B74A9EAAA3DA703CA555A3</vt:lpwstr>
  </property>
</Properties>
</file>