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72E" w:rsidRPr="00B1672E" w:rsidRDefault="00B1672E" w:rsidP="00B1672E">
      <w:pPr>
        <w:rPr>
          <w:rFonts w:ascii="黑体" w:eastAsia="黑体" w:hAnsi="黑体"/>
          <w:bCs/>
          <w:sz w:val="32"/>
          <w:szCs w:val="32"/>
        </w:rPr>
      </w:pPr>
    </w:p>
    <w:p w:rsidR="007B641C" w:rsidRPr="00486D47" w:rsidRDefault="009F58C4">
      <w:pPr>
        <w:jc w:val="center"/>
        <w:rPr>
          <w:rFonts w:ascii="方正小标宋简体" w:eastAsia="方正小标宋简体"/>
          <w:b/>
          <w:bCs/>
          <w:sz w:val="44"/>
          <w:szCs w:val="44"/>
        </w:rPr>
      </w:pPr>
      <w:r w:rsidRPr="00486D47">
        <w:rPr>
          <w:rFonts w:ascii="方正小标宋简体" w:eastAsia="方正小标宋简体" w:hint="eastAsia"/>
          <w:b/>
          <w:bCs/>
          <w:sz w:val="44"/>
          <w:szCs w:val="44"/>
        </w:rPr>
        <w:t>天津市生态环境监督执法</w:t>
      </w:r>
    </w:p>
    <w:p w:rsidR="007B641C" w:rsidRDefault="009F58C4">
      <w:pPr>
        <w:jc w:val="center"/>
        <w:rPr>
          <w:rFonts w:ascii="方正小标宋简体" w:eastAsia="方正小标宋简体"/>
          <w:b/>
          <w:bCs/>
          <w:sz w:val="44"/>
          <w:szCs w:val="44"/>
        </w:rPr>
      </w:pPr>
      <w:r w:rsidRPr="00486D47">
        <w:rPr>
          <w:rFonts w:ascii="方正小标宋简体" w:eastAsia="方正小标宋简体" w:hint="eastAsia"/>
          <w:b/>
          <w:bCs/>
          <w:sz w:val="44"/>
          <w:szCs w:val="44"/>
        </w:rPr>
        <w:t>正面清单管理</w:t>
      </w:r>
      <w:r w:rsidR="0073115A">
        <w:rPr>
          <w:rFonts w:ascii="方正小标宋简体" w:eastAsia="方正小标宋简体" w:hint="eastAsia"/>
          <w:b/>
          <w:bCs/>
          <w:sz w:val="44"/>
          <w:szCs w:val="44"/>
        </w:rPr>
        <w:t>办法</w:t>
      </w:r>
    </w:p>
    <w:p w:rsidR="0035213A" w:rsidRPr="0035213A" w:rsidRDefault="0035213A">
      <w:pPr>
        <w:jc w:val="center"/>
        <w:rPr>
          <w:rFonts w:ascii="仿宋_GB2312" w:eastAsia="仿宋_GB2312"/>
          <w:b/>
          <w:sz w:val="32"/>
          <w:szCs w:val="32"/>
        </w:rPr>
      </w:pPr>
      <w:r>
        <w:rPr>
          <w:rFonts w:ascii="仿宋_GB2312" w:eastAsia="仿宋_GB2312" w:hint="eastAsia"/>
          <w:b/>
          <w:sz w:val="32"/>
          <w:szCs w:val="32"/>
        </w:rPr>
        <w:t>（征求意见稿）</w:t>
      </w:r>
    </w:p>
    <w:p w:rsidR="007B641C" w:rsidRPr="00486D47" w:rsidRDefault="009F58C4" w:rsidP="00A528CB">
      <w:pPr>
        <w:jc w:val="center"/>
        <w:rPr>
          <w:rFonts w:ascii="黑体" w:eastAsia="黑体" w:hAnsi="黑体" w:cs="仿宋"/>
          <w:bCs/>
          <w:sz w:val="32"/>
          <w:szCs w:val="32"/>
        </w:rPr>
      </w:pPr>
      <w:r w:rsidRPr="00486D47">
        <w:rPr>
          <w:rFonts w:ascii="黑体" w:eastAsia="黑体" w:hAnsi="黑体" w:cs="仿宋" w:hint="eastAsia"/>
          <w:bCs/>
          <w:sz w:val="32"/>
          <w:szCs w:val="32"/>
        </w:rPr>
        <w:t>第一章</w:t>
      </w:r>
      <w:r w:rsidR="00486D47">
        <w:rPr>
          <w:rFonts w:ascii="黑体" w:eastAsia="黑体" w:hAnsi="黑体" w:cs="仿宋" w:hint="eastAsia"/>
          <w:bCs/>
          <w:sz w:val="32"/>
          <w:szCs w:val="32"/>
        </w:rPr>
        <w:t xml:space="preserve"> </w:t>
      </w:r>
      <w:r w:rsidRPr="00486D47">
        <w:rPr>
          <w:rFonts w:ascii="黑体" w:eastAsia="黑体" w:hAnsi="黑体" w:cs="仿宋" w:hint="eastAsia"/>
          <w:bCs/>
          <w:sz w:val="32"/>
          <w:szCs w:val="32"/>
        </w:rPr>
        <w:t>总则</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 xml:space="preserve">第一条 </w:t>
      </w:r>
      <w:r w:rsidR="00320939">
        <w:rPr>
          <w:rFonts w:ascii="仿宋_GB2312" w:eastAsia="仿宋_GB2312" w:hAnsi="仿宋" w:cs="仿宋" w:hint="eastAsia"/>
          <w:sz w:val="32"/>
          <w:szCs w:val="32"/>
        </w:rPr>
        <w:t>为</w:t>
      </w:r>
      <w:r w:rsidRPr="00486D47">
        <w:rPr>
          <w:rFonts w:ascii="仿宋_GB2312" w:eastAsia="仿宋_GB2312" w:hAnsi="仿宋" w:cs="仿宋" w:hint="eastAsia"/>
          <w:sz w:val="32"/>
          <w:szCs w:val="32"/>
        </w:rPr>
        <w:t>适应生态环境治理体系现代化建设需求，转变监管理念，优化执法方式，突出精准治污、科学治污、依法治污，</w:t>
      </w:r>
      <w:r w:rsidRPr="00486D47">
        <w:rPr>
          <w:rFonts w:ascii="仿宋_GB2312" w:eastAsia="仿宋_GB2312" w:hAnsi="黑体" w:hint="eastAsia"/>
          <w:sz w:val="32"/>
          <w:szCs w:val="32"/>
        </w:rPr>
        <w:t>推动差异</w:t>
      </w:r>
      <w:proofErr w:type="gramStart"/>
      <w:r w:rsidRPr="00486D47">
        <w:rPr>
          <w:rFonts w:ascii="仿宋_GB2312" w:eastAsia="仿宋_GB2312" w:hAnsi="黑体" w:hint="eastAsia"/>
          <w:sz w:val="32"/>
          <w:szCs w:val="32"/>
        </w:rPr>
        <w:t>化执法</w:t>
      </w:r>
      <w:proofErr w:type="gramEnd"/>
      <w:r w:rsidRPr="00486D47">
        <w:rPr>
          <w:rFonts w:ascii="仿宋_GB2312" w:eastAsia="仿宋_GB2312" w:hAnsi="黑体" w:hint="eastAsia"/>
          <w:sz w:val="32"/>
          <w:szCs w:val="32"/>
        </w:rPr>
        <w:t>监管，全面提高我市生态环境执法效能，</w:t>
      </w:r>
      <w:r w:rsidR="000C28B2">
        <w:rPr>
          <w:rFonts w:ascii="仿宋_GB2312" w:eastAsia="仿宋_GB2312" w:hAnsi="仿宋" w:cs="仿宋" w:hint="eastAsia"/>
          <w:sz w:val="32"/>
          <w:szCs w:val="32"/>
        </w:rPr>
        <w:t>发挥生态环境守法企业在日常监管中的正面激励和示范效应，结合我</w:t>
      </w:r>
      <w:r w:rsidRPr="00486D47">
        <w:rPr>
          <w:rFonts w:ascii="仿宋_GB2312" w:eastAsia="仿宋_GB2312" w:hAnsi="仿宋" w:cs="仿宋" w:hint="eastAsia"/>
          <w:sz w:val="32"/>
          <w:szCs w:val="32"/>
        </w:rPr>
        <w:t>市实际，制定本</w:t>
      </w:r>
      <w:r w:rsidR="0073115A">
        <w:rPr>
          <w:rFonts w:ascii="仿宋_GB2312" w:eastAsia="仿宋_GB2312" w:hAnsi="仿宋" w:cs="仿宋" w:hint="eastAsia"/>
          <w:sz w:val="32"/>
          <w:szCs w:val="32"/>
        </w:rPr>
        <w:t>办法</w:t>
      </w:r>
      <w:r w:rsidRPr="00486D47">
        <w:rPr>
          <w:rFonts w:ascii="仿宋_GB2312" w:eastAsia="仿宋_GB2312" w:hAnsi="仿宋" w:cs="仿宋" w:hint="eastAsia"/>
          <w:sz w:val="32"/>
          <w:szCs w:val="32"/>
        </w:rPr>
        <w:t>。</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第二条 本</w:t>
      </w:r>
      <w:r w:rsidR="0073115A">
        <w:rPr>
          <w:rFonts w:ascii="仿宋_GB2312" w:eastAsia="仿宋_GB2312" w:hAnsi="仿宋" w:cs="仿宋" w:hint="eastAsia"/>
          <w:sz w:val="32"/>
          <w:szCs w:val="32"/>
        </w:rPr>
        <w:t>办法</w:t>
      </w:r>
      <w:r w:rsidR="00E83103">
        <w:rPr>
          <w:rFonts w:ascii="仿宋_GB2312" w:eastAsia="仿宋_GB2312" w:hAnsi="仿宋" w:cs="仿宋" w:hint="eastAsia"/>
          <w:sz w:val="32"/>
          <w:szCs w:val="32"/>
        </w:rPr>
        <w:t>所称生态环境监督执法正面清单（以下简称正面清单</w:t>
      </w:r>
      <w:r w:rsidRPr="00486D47">
        <w:rPr>
          <w:rFonts w:ascii="仿宋_GB2312" w:eastAsia="仿宋_GB2312" w:hAnsi="仿宋" w:cs="仿宋" w:hint="eastAsia"/>
          <w:sz w:val="32"/>
          <w:szCs w:val="32"/>
        </w:rPr>
        <w:t>），是指生态环境监督执法活动中，对经筛选程序编入的企业和项目，予以优先保障或采取减少、免除现场检查等正面激励措施的名录。</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第三条 制定和实施正面清单</w:t>
      </w:r>
      <w:r w:rsidR="000C28B2">
        <w:rPr>
          <w:rFonts w:ascii="仿宋_GB2312" w:eastAsia="仿宋_GB2312" w:hAnsi="仿宋" w:cs="仿宋" w:hint="eastAsia"/>
          <w:sz w:val="32"/>
          <w:szCs w:val="32"/>
        </w:rPr>
        <w:t>应坚持引导企业自觉守法与加强监管执法并重、坚持严格规范执法与</w:t>
      </w:r>
      <w:r w:rsidR="001F0D96">
        <w:rPr>
          <w:rFonts w:ascii="仿宋_GB2312" w:eastAsia="仿宋_GB2312" w:hAnsi="仿宋" w:cs="仿宋" w:hint="eastAsia"/>
          <w:sz w:val="32"/>
          <w:szCs w:val="32"/>
        </w:rPr>
        <w:t>精准</w:t>
      </w:r>
      <w:r w:rsidR="000C28B2">
        <w:rPr>
          <w:rFonts w:ascii="仿宋_GB2312" w:eastAsia="仿宋_GB2312" w:hAnsi="仿宋" w:cs="仿宋" w:hint="eastAsia"/>
          <w:sz w:val="32"/>
          <w:szCs w:val="32"/>
        </w:rPr>
        <w:t>帮扶相结合、坚持统一监管标准与差异化监管措施相结合等原则</w:t>
      </w:r>
      <w:r w:rsidRPr="00486D47">
        <w:rPr>
          <w:rFonts w:ascii="仿宋_GB2312" w:eastAsia="仿宋_GB2312" w:hAnsi="仿宋" w:cs="仿宋" w:hint="eastAsia"/>
          <w:sz w:val="32"/>
          <w:szCs w:val="32"/>
        </w:rPr>
        <w:t>。</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第四条 本</w:t>
      </w:r>
      <w:r w:rsidR="0073115A">
        <w:rPr>
          <w:rFonts w:ascii="仿宋_GB2312" w:eastAsia="仿宋_GB2312" w:hAnsi="仿宋" w:cs="仿宋" w:hint="eastAsia"/>
          <w:sz w:val="32"/>
          <w:szCs w:val="32"/>
        </w:rPr>
        <w:t>办法</w:t>
      </w:r>
      <w:r w:rsidR="006F7836">
        <w:rPr>
          <w:rFonts w:ascii="仿宋_GB2312" w:eastAsia="仿宋_GB2312" w:hAnsi="仿宋" w:cs="仿宋" w:hint="eastAsia"/>
          <w:sz w:val="32"/>
          <w:szCs w:val="32"/>
        </w:rPr>
        <w:t>适用于天津市</w:t>
      </w:r>
      <w:r w:rsidRPr="00486D47">
        <w:rPr>
          <w:rFonts w:ascii="仿宋_GB2312" w:eastAsia="仿宋_GB2312" w:hAnsi="仿宋" w:cs="仿宋" w:hint="eastAsia"/>
          <w:sz w:val="32"/>
          <w:szCs w:val="32"/>
        </w:rPr>
        <w:t>生态环境监督执法活动。</w:t>
      </w:r>
    </w:p>
    <w:p w:rsidR="007B641C" w:rsidRPr="00486D47" w:rsidRDefault="009F58C4" w:rsidP="00A528CB">
      <w:pPr>
        <w:jc w:val="center"/>
        <w:rPr>
          <w:rFonts w:ascii="黑体" w:eastAsia="黑体" w:hAnsi="黑体" w:cs="仿宋"/>
          <w:bCs/>
          <w:sz w:val="32"/>
          <w:szCs w:val="32"/>
        </w:rPr>
      </w:pPr>
      <w:r w:rsidRPr="00486D47">
        <w:rPr>
          <w:rFonts w:ascii="黑体" w:eastAsia="黑体" w:hAnsi="黑体" w:cs="仿宋" w:hint="eastAsia"/>
          <w:bCs/>
          <w:sz w:val="32"/>
          <w:szCs w:val="32"/>
        </w:rPr>
        <w:t>第二章</w:t>
      </w:r>
      <w:r w:rsidR="0024356F">
        <w:rPr>
          <w:rFonts w:ascii="黑体" w:eastAsia="黑体" w:hAnsi="黑体" w:cs="仿宋" w:hint="eastAsia"/>
          <w:bCs/>
          <w:sz w:val="32"/>
          <w:szCs w:val="32"/>
        </w:rPr>
        <w:t xml:space="preserve"> </w:t>
      </w:r>
      <w:r w:rsidRPr="00486D47">
        <w:rPr>
          <w:rFonts w:ascii="黑体" w:eastAsia="黑体" w:hAnsi="黑体" w:cs="仿宋" w:hint="eastAsia"/>
          <w:bCs/>
          <w:sz w:val="32"/>
          <w:szCs w:val="32"/>
        </w:rPr>
        <w:t>管理职责</w:t>
      </w:r>
    </w:p>
    <w:p w:rsidR="007B641C" w:rsidRPr="00486D47" w:rsidRDefault="009F58C4">
      <w:pPr>
        <w:rPr>
          <w:rFonts w:ascii="仿宋_GB2312" w:eastAsia="仿宋_GB2312" w:hAnsi="仿宋" w:cs="仿宋"/>
          <w:sz w:val="32"/>
          <w:szCs w:val="32"/>
        </w:rPr>
      </w:pPr>
      <w:r w:rsidRPr="00486D47">
        <w:rPr>
          <w:rFonts w:ascii="仿宋_GB2312" w:eastAsia="仿宋_GB2312" w:hAnsi="仿宋" w:cs="仿宋" w:hint="eastAsia"/>
          <w:sz w:val="32"/>
          <w:szCs w:val="32"/>
        </w:rPr>
        <w:t xml:space="preserve">    第五条 市生态环境局负责编制修订天津市生态环境监督执法正面清单管理制度，明确纳入</w:t>
      </w:r>
      <w:r w:rsidR="006F7836">
        <w:rPr>
          <w:rFonts w:ascii="仿宋_GB2312" w:eastAsia="仿宋_GB2312" w:hAnsi="仿宋" w:cs="仿宋" w:hint="eastAsia"/>
          <w:sz w:val="32"/>
          <w:szCs w:val="32"/>
        </w:rPr>
        <w:t>移出</w:t>
      </w:r>
      <w:r w:rsidRPr="00486D47">
        <w:rPr>
          <w:rFonts w:ascii="仿宋_GB2312" w:eastAsia="仿宋_GB2312" w:hAnsi="仿宋" w:cs="仿宋" w:hint="eastAsia"/>
          <w:sz w:val="32"/>
          <w:szCs w:val="32"/>
        </w:rPr>
        <w:t>条件和程序、正面</w:t>
      </w:r>
      <w:r w:rsidRPr="00486D47">
        <w:rPr>
          <w:rFonts w:ascii="仿宋_GB2312" w:eastAsia="仿宋_GB2312" w:hAnsi="仿宋" w:cs="仿宋" w:hint="eastAsia"/>
          <w:sz w:val="32"/>
          <w:szCs w:val="32"/>
        </w:rPr>
        <w:lastRenderedPageBreak/>
        <w:t>清单有效期和对正面清单企业的差异化监管措施，接受正面清单企业名单备案，并对各区生态环境局实施情况开展监督检查。</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各区生态环境局负责本行政区域内正面清单企业（含建设项目，下同）的纳入、公开、动态调整等工作，细化落实相关监管和激励措施。</w:t>
      </w:r>
    </w:p>
    <w:p w:rsidR="007B641C" w:rsidRPr="000C28B2" w:rsidRDefault="009F58C4" w:rsidP="00486D47">
      <w:pPr>
        <w:ind w:firstLineChars="200" w:firstLine="640"/>
        <w:rPr>
          <w:rFonts w:ascii="仿宋_GB2312" w:eastAsia="仿宋_GB2312" w:hAnsi="仿宋" w:cs="仿宋"/>
          <w:sz w:val="32"/>
          <w:szCs w:val="32"/>
        </w:rPr>
      </w:pPr>
      <w:r w:rsidRPr="000C28B2">
        <w:rPr>
          <w:rFonts w:ascii="仿宋_GB2312" w:eastAsia="仿宋_GB2312" w:hAnsi="仿宋" w:cs="仿宋" w:hint="eastAsia"/>
          <w:sz w:val="32"/>
          <w:szCs w:val="32"/>
        </w:rPr>
        <w:t>第六条 各区生态环境局在编制正面清单企业名单过程中应积极听取相关部门、行业协会和社会组织意见</w:t>
      </w:r>
      <w:r w:rsidR="008D09D1" w:rsidRPr="000C28B2">
        <w:rPr>
          <w:rFonts w:ascii="仿宋_GB2312" w:eastAsia="仿宋_GB2312" w:hAnsi="仿宋" w:cs="仿宋" w:hint="eastAsia"/>
          <w:sz w:val="32"/>
          <w:szCs w:val="32"/>
        </w:rPr>
        <w:t>，并结合日常监管情况，将符合条件的企业纳</w:t>
      </w:r>
      <w:r w:rsidRPr="000C28B2">
        <w:rPr>
          <w:rFonts w:ascii="仿宋_GB2312" w:eastAsia="仿宋_GB2312" w:hAnsi="仿宋" w:cs="仿宋" w:hint="eastAsia"/>
          <w:sz w:val="32"/>
          <w:szCs w:val="32"/>
        </w:rPr>
        <w:t>入正面清单。</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 xml:space="preserve">第七条 </w:t>
      </w:r>
      <w:r w:rsidR="0073115A">
        <w:rPr>
          <w:rFonts w:ascii="仿宋_GB2312" w:eastAsia="仿宋_GB2312" w:hAnsi="仿宋" w:cs="仿宋" w:hint="eastAsia"/>
          <w:sz w:val="32"/>
          <w:szCs w:val="32"/>
        </w:rPr>
        <w:t>各区生态环境局在本办法</w:t>
      </w:r>
      <w:r w:rsidRPr="00486D47">
        <w:rPr>
          <w:rFonts w:ascii="仿宋_GB2312" w:eastAsia="仿宋_GB2312" w:hAnsi="仿宋" w:cs="仿宋" w:hint="eastAsia"/>
          <w:sz w:val="32"/>
          <w:szCs w:val="32"/>
        </w:rPr>
        <w:t>实施之日起一个月内向社会发布正面清单。在正面清单正式发布和调整之前，通过政府网站或本地主要媒体等平台向社会公示，公示期不少于五日。</w:t>
      </w:r>
    </w:p>
    <w:p w:rsidR="007B641C" w:rsidRPr="00486D47" w:rsidRDefault="006F7836"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各区生态环境局应在</w:t>
      </w:r>
      <w:r w:rsidR="009F58C4" w:rsidRPr="00486D47">
        <w:rPr>
          <w:rFonts w:ascii="仿宋_GB2312" w:eastAsia="仿宋_GB2312" w:hAnsi="仿宋" w:cs="仿宋" w:hint="eastAsia"/>
          <w:sz w:val="32"/>
          <w:szCs w:val="32"/>
        </w:rPr>
        <w:t>公示期满三日内</w:t>
      </w:r>
      <w:r>
        <w:rPr>
          <w:rFonts w:ascii="仿宋_GB2312" w:eastAsia="仿宋_GB2312" w:hAnsi="仿宋" w:cs="仿宋" w:hint="eastAsia"/>
          <w:sz w:val="32"/>
          <w:szCs w:val="32"/>
        </w:rPr>
        <w:t>将正面清单企业名单</w:t>
      </w:r>
      <w:r w:rsidR="009F58C4" w:rsidRPr="00486D47">
        <w:rPr>
          <w:rFonts w:ascii="仿宋_GB2312" w:eastAsia="仿宋_GB2312" w:hAnsi="仿宋" w:cs="仿宋" w:hint="eastAsia"/>
          <w:sz w:val="32"/>
          <w:szCs w:val="32"/>
        </w:rPr>
        <w:t>报市生态环境局备案。</w:t>
      </w:r>
    </w:p>
    <w:p w:rsidR="005A7B54" w:rsidRDefault="009F58C4" w:rsidP="00486D47">
      <w:pPr>
        <w:numPr>
          <w:ilvl w:val="0"/>
          <w:numId w:val="1"/>
        </w:numPr>
        <w:ind w:firstLineChars="200" w:firstLine="640"/>
        <w:rPr>
          <w:rFonts w:ascii="仿宋_GB2312" w:eastAsia="仿宋_GB2312" w:hAnsi="仿宋" w:cs="仿宋"/>
          <w:sz w:val="32"/>
          <w:szCs w:val="32"/>
        </w:rPr>
      </w:pPr>
      <w:r w:rsidRPr="00C42827">
        <w:rPr>
          <w:rFonts w:ascii="仿宋_GB2312" w:eastAsia="仿宋_GB2312" w:hAnsi="仿宋" w:cs="仿宋" w:hint="eastAsia"/>
          <w:sz w:val="32"/>
          <w:szCs w:val="32"/>
        </w:rPr>
        <w:t>正面清单实行动态调整制度。</w:t>
      </w:r>
      <w:r w:rsidR="005A7B54">
        <w:rPr>
          <w:rFonts w:ascii="仿宋_GB2312" w:eastAsia="仿宋_GB2312" w:hAnsi="仿宋" w:cs="仿宋" w:hint="eastAsia"/>
          <w:sz w:val="32"/>
          <w:szCs w:val="32"/>
        </w:rPr>
        <w:t>动态调整分为定期调整和不定期调整两种形式。</w:t>
      </w:r>
    </w:p>
    <w:p w:rsidR="005A7B54" w:rsidRDefault="005A7B54" w:rsidP="005A7B54">
      <w:pPr>
        <w:ind w:firstLine="645"/>
        <w:rPr>
          <w:rFonts w:ascii="仿宋_GB2312" w:eastAsia="仿宋_GB2312" w:hAnsi="仿宋" w:cs="仿宋"/>
          <w:sz w:val="32"/>
          <w:szCs w:val="32"/>
        </w:rPr>
      </w:pPr>
      <w:r>
        <w:rPr>
          <w:rFonts w:ascii="仿宋_GB2312" w:eastAsia="仿宋_GB2312" w:hAnsi="仿宋" w:cs="仿宋" w:hint="eastAsia"/>
          <w:sz w:val="32"/>
          <w:szCs w:val="32"/>
        </w:rPr>
        <w:t>定期调整是指重污染天气生态环境监督执法正面清单、日常生态环境监督执法正面清单自形成后，每三年更新一次</w:t>
      </w:r>
      <w:r w:rsidR="005D31ED">
        <w:rPr>
          <w:rFonts w:ascii="仿宋_GB2312" w:eastAsia="仿宋_GB2312" w:hAnsi="仿宋" w:cs="仿宋" w:hint="eastAsia"/>
          <w:sz w:val="32"/>
          <w:szCs w:val="32"/>
        </w:rPr>
        <w:t>。期间，各区生态环境局要组织对</w:t>
      </w:r>
      <w:r w:rsidR="006F7836">
        <w:rPr>
          <w:rFonts w:ascii="仿宋_GB2312" w:eastAsia="仿宋_GB2312" w:hAnsi="仿宋" w:cs="仿宋" w:hint="eastAsia"/>
          <w:sz w:val="32"/>
          <w:szCs w:val="32"/>
        </w:rPr>
        <w:t>属地</w:t>
      </w:r>
      <w:r w:rsidR="005D31ED">
        <w:rPr>
          <w:rFonts w:ascii="仿宋_GB2312" w:eastAsia="仿宋_GB2312" w:hAnsi="仿宋" w:cs="仿宋" w:hint="eastAsia"/>
          <w:sz w:val="32"/>
          <w:szCs w:val="32"/>
        </w:rPr>
        <w:t>清单内企业至少进行一次“体检式”现场帮扶，督促企业提高环境管理水平</w:t>
      </w:r>
      <w:r>
        <w:rPr>
          <w:rFonts w:ascii="仿宋_GB2312" w:eastAsia="仿宋_GB2312" w:hAnsi="仿宋" w:cs="仿宋" w:hint="eastAsia"/>
          <w:sz w:val="32"/>
          <w:szCs w:val="32"/>
        </w:rPr>
        <w:t>。</w:t>
      </w:r>
    </w:p>
    <w:p w:rsidR="005A7B54" w:rsidRPr="005A7B54" w:rsidRDefault="005A7B54" w:rsidP="005A7B54">
      <w:pPr>
        <w:ind w:firstLine="645"/>
        <w:rPr>
          <w:rFonts w:ascii="仿宋_GB2312" w:eastAsia="仿宋_GB2312" w:hAnsi="仿宋" w:cs="仿宋"/>
          <w:sz w:val="32"/>
          <w:szCs w:val="32"/>
        </w:rPr>
      </w:pPr>
      <w:r>
        <w:rPr>
          <w:rFonts w:ascii="仿宋_GB2312" w:eastAsia="仿宋_GB2312" w:hAnsi="仿宋" w:cs="仿宋" w:hint="eastAsia"/>
          <w:sz w:val="32"/>
          <w:szCs w:val="32"/>
        </w:rPr>
        <w:t>不定期调整是指各区生态环境局根据</w:t>
      </w:r>
      <w:r w:rsidR="00ED668D">
        <w:rPr>
          <w:rFonts w:ascii="仿宋_GB2312" w:eastAsia="仿宋_GB2312" w:hAnsi="仿宋" w:cs="仿宋" w:hint="eastAsia"/>
          <w:sz w:val="32"/>
          <w:szCs w:val="32"/>
        </w:rPr>
        <w:t>实际情况</w:t>
      </w:r>
      <w:r>
        <w:rPr>
          <w:rFonts w:ascii="仿宋_GB2312" w:eastAsia="仿宋_GB2312" w:hAnsi="仿宋" w:cs="仿宋" w:hint="eastAsia"/>
          <w:sz w:val="32"/>
          <w:szCs w:val="32"/>
        </w:rPr>
        <w:t>，将符合</w:t>
      </w:r>
      <w:r w:rsidR="006F7836">
        <w:rPr>
          <w:rFonts w:ascii="仿宋_GB2312" w:eastAsia="仿宋_GB2312" w:hAnsi="仿宋" w:cs="仿宋" w:hint="eastAsia"/>
          <w:sz w:val="32"/>
          <w:szCs w:val="32"/>
        </w:rPr>
        <w:lastRenderedPageBreak/>
        <w:t>条件的企业筛选纳入正面清单或者将不</w:t>
      </w:r>
      <w:r w:rsidR="008659CD">
        <w:rPr>
          <w:rFonts w:ascii="仿宋_GB2312" w:eastAsia="仿宋_GB2312" w:hAnsi="仿宋" w:cs="仿宋" w:hint="eastAsia"/>
          <w:sz w:val="32"/>
          <w:szCs w:val="32"/>
        </w:rPr>
        <w:t>再</w:t>
      </w:r>
      <w:r>
        <w:rPr>
          <w:rFonts w:ascii="仿宋_GB2312" w:eastAsia="仿宋_GB2312" w:hAnsi="仿宋" w:cs="仿宋" w:hint="eastAsia"/>
          <w:sz w:val="32"/>
          <w:szCs w:val="32"/>
        </w:rPr>
        <w:t>符合条件的企业移出正面清单</w:t>
      </w:r>
      <w:r w:rsidR="00ED668D">
        <w:rPr>
          <w:rFonts w:ascii="仿宋_GB2312" w:eastAsia="仿宋_GB2312" w:hAnsi="仿宋" w:cs="仿宋" w:hint="eastAsia"/>
          <w:sz w:val="32"/>
          <w:szCs w:val="32"/>
        </w:rPr>
        <w:t>，</w:t>
      </w:r>
      <w:r w:rsidR="00E83103">
        <w:rPr>
          <w:rFonts w:ascii="仿宋_GB2312" w:eastAsia="仿宋_GB2312" w:hAnsi="仿宋" w:cs="仿宋" w:hint="eastAsia"/>
          <w:sz w:val="32"/>
          <w:szCs w:val="32"/>
        </w:rPr>
        <w:t>并</w:t>
      </w:r>
      <w:r w:rsidR="00AF2A09">
        <w:rPr>
          <w:rFonts w:ascii="仿宋_GB2312" w:eastAsia="仿宋_GB2312" w:hAnsi="仿宋" w:cs="仿宋" w:hint="eastAsia"/>
          <w:sz w:val="32"/>
          <w:szCs w:val="32"/>
        </w:rPr>
        <w:t>每季度</w:t>
      </w:r>
      <w:r w:rsidR="00E83103">
        <w:rPr>
          <w:rFonts w:ascii="仿宋_GB2312" w:eastAsia="仿宋_GB2312" w:hAnsi="仿宋" w:cs="仿宋" w:hint="eastAsia"/>
          <w:sz w:val="32"/>
          <w:szCs w:val="32"/>
        </w:rPr>
        <w:t>将调整后的正面清单向</w:t>
      </w:r>
      <w:r w:rsidR="00ED668D">
        <w:rPr>
          <w:rFonts w:ascii="仿宋_GB2312" w:eastAsia="仿宋_GB2312" w:hAnsi="仿宋" w:cs="仿宋" w:hint="eastAsia"/>
          <w:sz w:val="32"/>
          <w:szCs w:val="32"/>
        </w:rPr>
        <w:t>市生态环境局及时备案。</w:t>
      </w:r>
    </w:p>
    <w:p w:rsidR="007B641C" w:rsidRPr="00486D47" w:rsidRDefault="007E413D"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第九</w:t>
      </w:r>
      <w:r w:rsidR="009F58C4" w:rsidRPr="00486D47">
        <w:rPr>
          <w:rFonts w:ascii="仿宋_GB2312" w:eastAsia="仿宋_GB2312" w:hAnsi="仿宋" w:cs="仿宋" w:hint="eastAsia"/>
          <w:sz w:val="32"/>
          <w:szCs w:val="32"/>
        </w:rPr>
        <w:t>条 向社会公示的正面清单应包括企业的以下内容：</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（一）企业名称；</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（二）所在地；</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（三）统一社会信用代码；</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（四）所属行业类别；</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（五）排污许可证编号（排污登记编号）；</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（六）特征污染物排放因子名称；</w:t>
      </w:r>
    </w:p>
    <w:p w:rsidR="007B641C" w:rsidRPr="00486D47" w:rsidRDefault="009F58C4" w:rsidP="008659CD">
      <w:pPr>
        <w:tabs>
          <w:tab w:val="left" w:pos="4683"/>
        </w:tabs>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（七）正面清单有效期。</w:t>
      </w:r>
      <w:r w:rsidR="008659CD">
        <w:rPr>
          <w:rFonts w:ascii="仿宋_GB2312" w:eastAsia="仿宋_GB2312" w:hAnsi="仿宋" w:cs="仿宋"/>
          <w:sz w:val="32"/>
          <w:szCs w:val="32"/>
        </w:rPr>
        <w:tab/>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发生调整事项的，公示内容还应包括调整事由。</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 xml:space="preserve">第十条 </w:t>
      </w:r>
      <w:r w:rsidR="00ED668D">
        <w:rPr>
          <w:rFonts w:ascii="仿宋_GB2312" w:eastAsia="仿宋_GB2312" w:hAnsi="仿宋" w:cs="仿宋" w:hint="eastAsia"/>
          <w:sz w:val="32"/>
          <w:szCs w:val="32"/>
        </w:rPr>
        <w:t>各区</w:t>
      </w:r>
      <w:r w:rsidR="00423AF4">
        <w:rPr>
          <w:rFonts w:ascii="仿宋_GB2312" w:eastAsia="仿宋_GB2312" w:hAnsi="仿宋" w:cs="仿宋" w:hint="eastAsia"/>
          <w:sz w:val="32"/>
          <w:szCs w:val="32"/>
        </w:rPr>
        <w:t>生态环境</w:t>
      </w:r>
      <w:r w:rsidR="00ED668D">
        <w:rPr>
          <w:rFonts w:ascii="仿宋_GB2312" w:eastAsia="仿宋_GB2312" w:hAnsi="仿宋" w:cs="仿宋" w:hint="eastAsia"/>
          <w:sz w:val="32"/>
          <w:szCs w:val="32"/>
        </w:rPr>
        <w:t>局</w:t>
      </w:r>
      <w:r w:rsidRPr="00486D47">
        <w:rPr>
          <w:rFonts w:ascii="仿宋_GB2312" w:eastAsia="仿宋_GB2312" w:hAnsi="仿宋" w:cs="仿宋" w:hint="eastAsia"/>
          <w:sz w:val="32"/>
          <w:szCs w:val="32"/>
        </w:rPr>
        <w:t>应做好正面清单与环保信用评价、排污许可管理、重污染天气应对等制度统筹衔接，将正面清单企业纳入“双随机、</w:t>
      </w:r>
      <w:proofErr w:type="gramStart"/>
      <w:r w:rsidRPr="00486D47">
        <w:rPr>
          <w:rFonts w:ascii="仿宋_GB2312" w:eastAsia="仿宋_GB2312" w:hAnsi="仿宋" w:cs="仿宋" w:hint="eastAsia"/>
          <w:sz w:val="32"/>
          <w:szCs w:val="32"/>
        </w:rPr>
        <w:t>一</w:t>
      </w:r>
      <w:proofErr w:type="gramEnd"/>
      <w:r w:rsidRPr="00486D47">
        <w:rPr>
          <w:rFonts w:ascii="仿宋_GB2312" w:eastAsia="仿宋_GB2312" w:hAnsi="仿宋" w:cs="仿宋" w:hint="eastAsia"/>
          <w:sz w:val="32"/>
          <w:szCs w:val="32"/>
        </w:rPr>
        <w:t>公开”污染源监管动态信息库，列入执法计划。市生态环境局负责移动执法信息系统中正面清单工作选项的开发，各区生态环境局应及时将非现场执法检查、减免行政处罚等情况录入移动执法系统。</w:t>
      </w:r>
    </w:p>
    <w:p w:rsidR="007B641C" w:rsidRDefault="009F58C4" w:rsidP="00A528CB">
      <w:pPr>
        <w:jc w:val="center"/>
        <w:rPr>
          <w:rFonts w:ascii="黑体" w:eastAsia="黑体" w:hAnsi="黑体" w:cs="仿宋"/>
          <w:bCs/>
          <w:sz w:val="32"/>
          <w:szCs w:val="32"/>
        </w:rPr>
      </w:pPr>
      <w:r w:rsidRPr="00486D47">
        <w:rPr>
          <w:rFonts w:ascii="黑体" w:eastAsia="黑体" w:hAnsi="黑体" w:cs="仿宋" w:hint="eastAsia"/>
          <w:bCs/>
          <w:sz w:val="32"/>
          <w:szCs w:val="32"/>
        </w:rPr>
        <w:t>第三章 纳入条件</w:t>
      </w:r>
    </w:p>
    <w:p w:rsidR="00FB7005" w:rsidRPr="00D52846" w:rsidRDefault="00FB7005" w:rsidP="00D52846">
      <w:pPr>
        <w:ind w:firstLineChars="200" w:firstLine="640"/>
        <w:rPr>
          <w:rFonts w:ascii="仿宋_GB2312" w:eastAsia="仿宋_GB2312" w:hAnsi="仿宋" w:cs="仿宋"/>
          <w:sz w:val="32"/>
          <w:szCs w:val="32"/>
        </w:rPr>
      </w:pPr>
      <w:r>
        <w:rPr>
          <w:rFonts w:ascii="黑体" w:eastAsia="黑体" w:hAnsi="黑体" w:cs="仿宋" w:hint="eastAsia"/>
          <w:bCs/>
          <w:sz w:val="32"/>
          <w:szCs w:val="32"/>
        </w:rPr>
        <w:t xml:space="preserve"> </w:t>
      </w:r>
      <w:r w:rsidRPr="00D52846">
        <w:rPr>
          <w:rFonts w:ascii="仿宋_GB2312" w:eastAsia="仿宋_GB2312" w:hAnsi="仿宋" w:cs="仿宋" w:hint="eastAsia"/>
          <w:sz w:val="32"/>
          <w:szCs w:val="32"/>
        </w:rPr>
        <w:t>第十</w:t>
      </w:r>
      <w:r w:rsidR="007E413D">
        <w:rPr>
          <w:rFonts w:ascii="仿宋_GB2312" w:eastAsia="仿宋_GB2312" w:hAnsi="仿宋" w:cs="仿宋" w:hint="eastAsia"/>
          <w:sz w:val="32"/>
          <w:szCs w:val="32"/>
        </w:rPr>
        <w:t>一</w:t>
      </w:r>
      <w:r w:rsidRPr="00D52846">
        <w:rPr>
          <w:rFonts w:ascii="仿宋_GB2312" w:eastAsia="仿宋_GB2312" w:hAnsi="仿宋" w:cs="仿宋" w:hint="eastAsia"/>
          <w:sz w:val="32"/>
          <w:szCs w:val="32"/>
        </w:rPr>
        <w:t>条</w:t>
      </w:r>
      <w:r w:rsidR="00D52846">
        <w:rPr>
          <w:rFonts w:ascii="仿宋_GB2312" w:eastAsia="仿宋_GB2312" w:hAnsi="仿宋" w:cs="仿宋" w:hint="eastAsia"/>
          <w:sz w:val="32"/>
          <w:szCs w:val="32"/>
        </w:rPr>
        <w:t xml:space="preserve"> </w:t>
      </w:r>
      <w:r w:rsidR="00D52846" w:rsidRPr="00D52846">
        <w:rPr>
          <w:rFonts w:ascii="仿宋_GB2312" w:eastAsia="仿宋_GB2312" w:hAnsi="仿宋" w:cs="仿宋" w:hint="eastAsia"/>
          <w:sz w:val="32"/>
          <w:szCs w:val="32"/>
        </w:rPr>
        <w:t>正面清单按照以下两</w:t>
      </w:r>
      <w:r w:rsidRPr="00D52846">
        <w:rPr>
          <w:rFonts w:ascii="仿宋_GB2312" w:eastAsia="仿宋_GB2312" w:hAnsi="仿宋" w:cs="仿宋" w:hint="eastAsia"/>
          <w:sz w:val="32"/>
          <w:szCs w:val="32"/>
        </w:rPr>
        <w:t>种类型实施：</w:t>
      </w:r>
    </w:p>
    <w:p w:rsidR="00FB7005" w:rsidRPr="00D52846" w:rsidRDefault="00FB7005" w:rsidP="00D52846">
      <w:pPr>
        <w:ind w:firstLineChars="200" w:firstLine="640"/>
        <w:rPr>
          <w:rFonts w:ascii="仿宋_GB2312" w:eastAsia="仿宋_GB2312" w:hAnsi="仿宋" w:cs="仿宋"/>
          <w:sz w:val="32"/>
          <w:szCs w:val="32"/>
        </w:rPr>
      </w:pPr>
      <w:r w:rsidRPr="00D52846">
        <w:rPr>
          <w:rFonts w:ascii="仿宋_GB2312" w:eastAsia="仿宋_GB2312" w:hAnsi="仿宋" w:cs="仿宋" w:hint="eastAsia"/>
          <w:sz w:val="32"/>
          <w:szCs w:val="32"/>
        </w:rPr>
        <w:t>（</w:t>
      </w:r>
      <w:r w:rsidR="00D52846" w:rsidRPr="00D52846">
        <w:rPr>
          <w:rFonts w:ascii="仿宋_GB2312" w:eastAsia="仿宋_GB2312" w:hAnsi="仿宋" w:cs="仿宋" w:hint="eastAsia"/>
          <w:sz w:val="32"/>
          <w:szCs w:val="32"/>
        </w:rPr>
        <w:t>一</w:t>
      </w:r>
      <w:r w:rsidRPr="00D52846">
        <w:rPr>
          <w:rFonts w:ascii="仿宋_GB2312" w:eastAsia="仿宋_GB2312" w:hAnsi="仿宋" w:cs="仿宋" w:hint="eastAsia"/>
          <w:sz w:val="32"/>
          <w:szCs w:val="32"/>
        </w:rPr>
        <w:t>）</w:t>
      </w:r>
      <w:r w:rsidR="009220EB" w:rsidRPr="00D52846">
        <w:rPr>
          <w:rFonts w:ascii="仿宋_GB2312" w:eastAsia="仿宋_GB2312" w:hAnsi="仿宋" w:cs="仿宋" w:hint="eastAsia"/>
          <w:sz w:val="32"/>
          <w:szCs w:val="32"/>
        </w:rPr>
        <w:t>日常生态环境监督执法正面清单</w:t>
      </w:r>
      <w:r w:rsidRPr="00D52846">
        <w:rPr>
          <w:rFonts w:ascii="仿宋_GB2312" w:eastAsia="仿宋_GB2312" w:hAnsi="仿宋" w:cs="仿宋" w:hint="eastAsia"/>
          <w:sz w:val="32"/>
          <w:szCs w:val="32"/>
        </w:rPr>
        <w:t>；</w:t>
      </w:r>
    </w:p>
    <w:p w:rsidR="00FB7005" w:rsidRPr="00D52846" w:rsidRDefault="00FB7005" w:rsidP="00D52846">
      <w:pPr>
        <w:ind w:firstLineChars="200" w:firstLine="640"/>
        <w:rPr>
          <w:rFonts w:ascii="仿宋_GB2312" w:eastAsia="仿宋_GB2312" w:hAnsi="仿宋" w:cs="仿宋"/>
          <w:sz w:val="32"/>
          <w:szCs w:val="32"/>
        </w:rPr>
      </w:pPr>
      <w:r w:rsidRPr="00D52846">
        <w:rPr>
          <w:rFonts w:ascii="仿宋_GB2312" w:eastAsia="仿宋_GB2312" w:hAnsi="仿宋" w:cs="仿宋" w:hint="eastAsia"/>
          <w:sz w:val="32"/>
          <w:szCs w:val="32"/>
        </w:rPr>
        <w:lastRenderedPageBreak/>
        <w:t>（</w:t>
      </w:r>
      <w:r w:rsidR="00D52846" w:rsidRPr="00D52846">
        <w:rPr>
          <w:rFonts w:ascii="仿宋_GB2312" w:eastAsia="仿宋_GB2312" w:hAnsi="仿宋" w:cs="仿宋" w:hint="eastAsia"/>
          <w:sz w:val="32"/>
          <w:szCs w:val="32"/>
        </w:rPr>
        <w:t>二</w:t>
      </w:r>
      <w:r w:rsidRPr="00D52846">
        <w:rPr>
          <w:rFonts w:ascii="仿宋_GB2312" w:eastAsia="仿宋_GB2312" w:hAnsi="仿宋" w:cs="仿宋" w:hint="eastAsia"/>
          <w:sz w:val="32"/>
          <w:szCs w:val="32"/>
        </w:rPr>
        <w:t>）</w:t>
      </w:r>
      <w:r w:rsidR="009220EB" w:rsidRPr="00D52846">
        <w:rPr>
          <w:rFonts w:ascii="仿宋_GB2312" w:eastAsia="仿宋_GB2312" w:hAnsi="仿宋" w:cs="仿宋" w:hint="eastAsia"/>
          <w:sz w:val="32"/>
          <w:szCs w:val="32"/>
        </w:rPr>
        <w:t>重污染天气生态环境监督执法正面清单</w:t>
      </w:r>
      <w:r w:rsidRPr="00D52846">
        <w:rPr>
          <w:rFonts w:ascii="仿宋_GB2312" w:eastAsia="仿宋_GB2312" w:hAnsi="仿宋" w:cs="仿宋" w:hint="eastAsia"/>
          <w:sz w:val="32"/>
          <w:szCs w:val="32"/>
        </w:rPr>
        <w:t>。</w:t>
      </w:r>
    </w:p>
    <w:p w:rsidR="00FB7005" w:rsidRPr="00D52846" w:rsidRDefault="00D52846" w:rsidP="00D52846">
      <w:pPr>
        <w:ind w:firstLineChars="200" w:firstLine="640"/>
        <w:rPr>
          <w:rFonts w:ascii="仿宋_GB2312" w:eastAsia="仿宋_GB2312" w:hAnsi="仿宋" w:cs="仿宋"/>
          <w:sz w:val="32"/>
          <w:szCs w:val="32"/>
        </w:rPr>
      </w:pPr>
      <w:r w:rsidRPr="00D52846">
        <w:rPr>
          <w:rFonts w:ascii="仿宋_GB2312" w:eastAsia="仿宋_GB2312" w:hAnsi="仿宋" w:cs="仿宋" w:hint="eastAsia"/>
          <w:sz w:val="32"/>
          <w:szCs w:val="32"/>
        </w:rPr>
        <w:t>符合条件的同一企业可以同时编入不同类型的生态环境监督执法正面清单。</w:t>
      </w:r>
    </w:p>
    <w:p w:rsidR="009220EB" w:rsidRDefault="00D52846" w:rsidP="00D52846">
      <w:pPr>
        <w:ind w:firstLineChars="200" w:firstLine="640"/>
        <w:rPr>
          <w:rFonts w:ascii="仿宋_GB2312" w:eastAsia="仿宋_GB2312" w:hAnsi="仿宋" w:cs="仿宋"/>
          <w:sz w:val="32"/>
          <w:szCs w:val="32"/>
        </w:rPr>
      </w:pPr>
      <w:r w:rsidRPr="00D52846">
        <w:rPr>
          <w:rFonts w:ascii="仿宋_GB2312" w:eastAsia="仿宋_GB2312" w:hAnsi="仿宋" w:cs="仿宋" w:hint="eastAsia"/>
          <w:sz w:val="32"/>
          <w:szCs w:val="32"/>
        </w:rPr>
        <w:t>第十</w:t>
      </w:r>
      <w:r w:rsidR="007E413D">
        <w:rPr>
          <w:rFonts w:ascii="仿宋_GB2312" w:eastAsia="仿宋_GB2312" w:hAnsi="仿宋" w:cs="仿宋" w:hint="eastAsia"/>
          <w:sz w:val="32"/>
          <w:szCs w:val="32"/>
        </w:rPr>
        <w:t>二</w:t>
      </w:r>
      <w:r w:rsidRPr="00D52846">
        <w:rPr>
          <w:rFonts w:ascii="仿宋_GB2312" w:eastAsia="仿宋_GB2312" w:hAnsi="仿宋" w:cs="仿宋" w:hint="eastAsia"/>
          <w:sz w:val="32"/>
          <w:szCs w:val="32"/>
        </w:rPr>
        <w:t>条</w:t>
      </w:r>
      <w:r>
        <w:rPr>
          <w:rFonts w:ascii="仿宋_GB2312" w:eastAsia="仿宋_GB2312" w:hAnsi="仿宋" w:cs="仿宋" w:hint="eastAsia"/>
          <w:sz w:val="32"/>
          <w:szCs w:val="32"/>
        </w:rPr>
        <w:t xml:space="preserve"> </w:t>
      </w:r>
      <w:r w:rsidRPr="00D52846">
        <w:rPr>
          <w:rFonts w:ascii="仿宋_GB2312" w:eastAsia="仿宋_GB2312" w:hAnsi="仿宋" w:cs="仿宋" w:hint="eastAsia"/>
          <w:sz w:val="32"/>
          <w:szCs w:val="32"/>
        </w:rPr>
        <w:t>日常生态环境监督执法正面清单的实行时间原则上</w:t>
      </w:r>
      <w:proofErr w:type="gramStart"/>
      <w:r w:rsidRPr="00D52846">
        <w:rPr>
          <w:rFonts w:ascii="仿宋_GB2312" w:eastAsia="仿宋_GB2312" w:hAnsi="仿宋" w:cs="仿宋" w:hint="eastAsia"/>
          <w:sz w:val="32"/>
          <w:szCs w:val="32"/>
        </w:rPr>
        <w:t>为发布</w:t>
      </w:r>
      <w:proofErr w:type="gramEnd"/>
      <w:r w:rsidRPr="00D52846">
        <w:rPr>
          <w:rFonts w:ascii="仿宋_GB2312" w:eastAsia="仿宋_GB2312" w:hAnsi="仿宋" w:cs="仿宋" w:hint="eastAsia"/>
          <w:sz w:val="32"/>
          <w:szCs w:val="32"/>
        </w:rPr>
        <w:t>之日起三年。</w:t>
      </w:r>
    </w:p>
    <w:p w:rsidR="00D52846" w:rsidRPr="00D52846" w:rsidRDefault="009220EB" w:rsidP="00D52846">
      <w:pPr>
        <w:ind w:firstLineChars="200" w:firstLine="640"/>
        <w:rPr>
          <w:rFonts w:ascii="仿宋_GB2312" w:eastAsia="仿宋_GB2312" w:hAnsi="黑体" w:cs="仿宋"/>
          <w:bCs/>
          <w:sz w:val="32"/>
          <w:szCs w:val="32"/>
        </w:rPr>
      </w:pPr>
      <w:r w:rsidRPr="00D52846">
        <w:rPr>
          <w:rFonts w:ascii="仿宋_GB2312" w:eastAsia="仿宋_GB2312" w:hAnsi="仿宋" w:cs="仿宋" w:hint="eastAsia"/>
          <w:sz w:val="32"/>
          <w:szCs w:val="32"/>
        </w:rPr>
        <w:t>重污染天气</w:t>
      </w:r>
      <w:r w:rsidR="00A353C9">
        <w:rPr>
          <w:rFonts w:ascii="仿宋_GB2312" w:eastAsia="仿宋_GB2312" w:hAnsi="仿宋" w:cs="仿宋" w:hint="eastAsia"/>
          <w:sz w:val="32"/>
          <w:szCs w:val="32"/>
        </w:rPr>
        <w:t>生态环境监督执法</w:t>
      </w:r>
      <w:r w:rsidRPr="00D52846">
        <w:rPr>
          <w:rFonts w:ascii="仿宋_GB2312" w:eastAsia="仿宋_GB2312" w:hAnsi="仿宋" w:cs="仿宋" w:hint="eastAsia"/>
          <w:sz w:val="32"/>
          <w:szCs w:val="32"/>
        </w:rPr>
        <w:t>正面清单的实行时间为重污染天气应急响应期间。</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第十</w:t>
      </w:r>
      <w:r w:rsidR="007E413D">
        <w:rPr>
          <w:rFonts w:ascii="仿宋_GB2312" w:eastAsia="仿宋_GB2312" w:hAnsi="仿宋" w:cs="仿宋" w:hint="eastAsia"/>
          <w:sz w:val="32"/>
          <w:szCs w:val="32"/>
        </w:rPr>
        <w:t>三</w:t>
      </w:r>
      <w:r w:rsidRPr="00486D47">
        <w:rPr>
          <w:rFonts w:ascii="仿宋_GB2312" w:eastAsia="仿宋_GB2312" w:hAnsi="仿宋" w:cs="仿宋" w:hint="eastAsia"/>
          <w:sz w:val="32"/>
          <w:szCs w:val="32"/>
        </w:rPr>
        <w:t>条 正面清单从以下行业中筛选：</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（一）</w:t>
      </w:r>
      <w:r w:rsidR="00F7401A" w:rsidRPr="00486D47">
        <w:rPr>
          <w:rFonts w:ascii="仿宋_GB2312" w:eastAsia="仿宋_GB2312" w:hAnsi="仿宋" w:cs="仿宋" w:hint="eastAsia"/>
          <w:sz w:val="32"/>
          <w:szCs w:val="32"/>
        </w:rPr>
        <w:t>民生保障重点行业企业，包括规模以上畜禽养殖、屠宰及肉类加工、农副食品加工、食品制造、电力、燃气与民生保障直接相关的企业；</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（二）</w:t>
      </w:r>
      <w:r w:rsidR="00F7401A" w:rsidRPr="00486D47">
        <w:rPr>
          <w:rFonts w:ascii="仿宋_GB2312" w:eastAsia="仿宋_GB2312" w:hAnsi="仿宋" w:cs="仿宋" w:hint="eastAsia"/>
          <w:sz w:val="32"/>
          <w:szCs w:val="32"/>
        </w:rPr>
        <w:t>污染小、吸纳就业能力强的行业企业，包括计算机、通信电子、机械加工等污染小的技术密集型和劳动密集型行业企业，以及餐饮、娱乐、洗浴、汽车销售和维修等服务业企业；</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（三）</w:t>
      </w:r>
      <w:r w:rsidR="004A78B0">
        <w:rPr>
          <w:rFonts w:ascii="仿宋_GB2312" w:eastAsia="仿宋_GB2312" w:hAnsi="仿宋" w:cs="仿宋" w:hint="eastAsia"/>
          <w:sz w:val="32"/>
          <w:szCs w:val="32"/>
        </w:rPr>
        <w:t>疫情防控急需的口罩、防护服、消毒液、医药、医疗设备等医疗卫生</w:t>
      </w:r>
      <w:r w:rsidR="00F7401A" w:rsidRPr="00486D47">
        <w:rPr>
          <w:rFonts w:ascii="仿宋_GB2312" w:eastAsia="仿宋_GB2312" w:hAnsi="仿宋" w:cs="仿宋" w:hint="eastAsia"/>
          <w:sz w:val="32"/>
          <w:szCs w:val="32"/>
        </w:rPr>
        <w:t>物资企业；</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（四）重点工程项目，包括重点交通基建、水利工程等国家或地方重大项目；</w:t>
      </w:r>
    </w:p>
    <w:p w:rsidR="007B641C"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（五）重点领域企业，包括汽车、铁路、船舶、航空航天、电力装备制造等领域企业；</w:t>
      </w:r>
    </w:p>
    <w:p w:rsidR="007B641C" w:rsidRPr="00486D47" w:rsidRDefault="00572BDE"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（六</w:t>
      </w:r>
      <w:r w:rsidR="009F58C4" w:rsidRPr="00486D47">
        <w:rPr>
          <w:rFonts w:ascii="仿宋_GB2312" w:eastAsia="仿宋_GB2312" w:hAnsi="仿宋" w:cs="仿宋" w:hint="eastAsia"/>
          <w:sz w:val="32"/>
          <w:szCs w:val="32"/>
        </w:rPr>
        <w:t>）其他已安装在线监控设备、正常运行并与生态环</w:t>
      </w:r>
      <w:r w:rsidR="009F58C4" w:rsidRPr="00486D47">
        <w:rPr>
          <w:rFonts w:ascii="仿宋_GB2312" w:eastAsia="仿宋_GB2312" w:hAnsi="仿宋" w:cs="仿宋" w:hint="eastAsia"/>
          <w:sz w:val="32"/>
          <w:szCs w:val="32"/>
        </w:rPr>
        <w:lastRenderedPageBreak/>
        <w:t>境部门联网的企业。</w:t>
      </w:r>
    </w:p>
    <w:p w:rsidR="007B641C" w:rsidRPr="00486D47" w:rsidRDefault="00572BDE"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w:t>
      </w:r>
      <w:r w:rsidR="007E413D">
        <w:rPr>
          <w:rFonts w:ascii="仿宋_GB2312" w:eastAsia="仿宋_GB2312" w:hAnsi="仿宋" w:cs="仿宋" w:hint="eastAsia"/>
          <w:sz w:val="32"/>
          <w:szCs w:val="32"/>
        </w:rPr>
        <w:t>四</w:t>
      </w:r>
      <w:r w:rsidR="009F58C4" w:rsidRPr="00486D47">
        <w:rPr>
          <w:rFonts w:ascii="仿宋_GB2312" w:eastAsia="仿宋_GB2312" w:hAnsi="仿宋" w:cs="仿宋" w:hint="eastAsia"/>
          <w:sz w:val="32"/>
          <w:szCs w:val="32"/>
        </w:rPr>
        <w:t>条</w:t>
      </w:r>
      <w:r w:rsidR="00AF2A09">
        <w:rPr>
          <w:rFonts w:ascii="仿宋_GB2312" w:eastAsia="仿宋_GB2312" w:hAnsi="仿宋" w:cs="仿宋" w:hint="eastAsia"/>
          <w:sz w:val="32"/>
          <w:szCs w:val="32"/>
        </w:rPr>
        <w:t xml:space="preserve"> </w:t>
      </w:r>
      <w:r w:rsidR="00785FCF" w:rsidRPr="00785FCF">
        <w:rPr>
          <w:rFonts w:ascii="仿宋_GB2312" w:eastAsia="仿宋_GB2312" w:hAnsi="仿宋" w:cs="仿宋" w:hint="eastAsia"/>
          <w:sz w:val="32"/>
          <w:szCs w:val="32"/>
        </w:rPr>
        <w:t>被市生态环境局授予</w:t>
      </w:r>
      <w:r w:rsidR="00287C71">
        <w:rPr>
          <w:rFonts w:ascii="仿宋_GB2312" w:eastAsia="仿宋_GB2312" w:hAnsi="仿宋" w:cs="仿宋" w:hint="eastAsia"/>
          <w:sz w:val="32"/>
          <w:szCs w:val="32"/>
        </w:rPr>
        <w:t>年度</w:t>
      </w:r>
      <w:r w:rsidR="00785FCF" w:rsidRPr="00785FCF">
        <w:rPr>
          <w:rFonts w:ascii="仿宋_GB2312" w:eastAsia="仿宋_GB2312" w:hAnsi="仿宋" w:cs="仿宋" w:hint="eastAsia"/>
          <w:sz w:val="32"/>
          <w:szCs w:val="32"/>
        </w:rPr>
        <w:t>天津市环境保护企业“领跑者”称号的企业</w:t>
      </w:r>
      <w:r w:rsidR="00785FCF">
        <w:rPr>
          <w:rFonts w:ascii="仿宋_GB2312" w:eastAsia="仿宋_GB2312" w:hAnsi="仿宋" w:cs="仿宋" w:hint="eastAsia"/>
          <w:sz w:val="32"/>
          <w:szCs w:val="32"/>
        </w:rPr>
        <w:t>，可直接纳入日常生态环境监督执法</w:t>
      </w:r>
      <w:r w:rsidR="009F58C4" w:rsidRPr="00486D47">
        <w:rPr>
          <w:rFonts w:ascii="仿宋_GB2312" w:eastAsia="仿宋_GB2312" w:hAnsi="仿宋" w:cs="仿宋" w:hint="eastAsia"/>
          <w:sz w:val="32"/>
          <w:szCs w:val="32"/>
        </w:rPr>
        <w:t>正面清单</w:t>
      </w:r>
      <w:r w:rsidR="00785FCF">
        <w:rPr>
          <w:rFonts w:ascii="仿宋_GB2312" w:eastAsia="仿宋_GB2312" w:hAnsi="仿宋" w:cs="仿宋" w:hint="eastAsia"/>
          <w:sz w:val="32"/>
          <w:szCs w:val="32"/>
        </w:rPr>
        <w:t>。其他满足以下条件的企业，可纳入日常生态环境监督执法正面清单</w:t>
      </w:r>
      <w:r w:rsidR="009F58C4" w:rsidRPr="00486D47">
        <w:rPr>
          <w:rFonts w:ascii="仿宋_GB2312" w:eastAsia="仿宋_GB2312" w:hAnsi="仿宋" w:cs="仿宋" w:hint="eastAsia"/>
          <w:sz w:val="32"/>
          <w:szCs w:val="32"/>
        </w:rPr>
        <w:t>：</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（一）</w:t>
      </w:r>
      <w:r w:rsidR="0073115A">
        <w:rPr>
          <w:rFonts w:ascii="仿宋_GB2312" w:eastAsia="仿宋_GB2312" w:hAnsi="仿宋" w:cs="仿宋" w:hint="eastAsia"/>
          <w:sz w:val="32"/>
          <w:szCs w:val="32"/>
        </w:rPr>
        <w:t>对于本办法</w:t>
      </w:r>
      <w:r w:rsidR="00F7401A" w:rsidRPr="00486D47">
        <w:rPr>
          <w:rFonts w:ascii="仿宋_GB2312" w:eastAsia="仿宋_GB2312" w:hAnsi="仿宋" w:cs="仿宋" w:hint="eastAsia"/>
          <w:sz w:val="32"/>
          <w:szCs w:val="32"/>
        </w:rPr>
        <w:t>第十</w:t>
      </w:r>
      <w:r w:rsidR="00E83103">
        <w:rPr>
          <w:rFonts w:ascii="仿宋_GB2312" w:eastAsia="仿宋_GB2312" w:hAnsi="仿宋" w:cs="仿宋" w:hint="eastAsia"/>
          <w:sz w:val="32"/>
          <w:szCs w:val="32"/>
        </w:rPr>
        <w:t>三</w:t>
      </w:r>
      <w:r w:rsidR="00F7401A">
        <w:rPr>
          <w:rFonts w:ascii="仿宋_GB2312" w:eastAsia="仿宋_GB2312" w:hAnsi="仿宋" w:cs="仿宋" w:hint="eastAsia"/>
          <w:sz w:val="32"/>
          <w:szCs w:val="32"/>
        </w:rPr>
        <w:t>条第（一</w:t>
      </w:r>
      <w:r w:rsidR="00F7401A" w:rsidRPr="00486D47">
        <w:rPr>
          <w:rFonts w:ascii="仿宋_GB2312" w:eastAsia="仿宋_GB2312" w:hAnsi="仿宋" w:cs="仿宋" w:hint="eastAsia"/>
          <w:sz w:val="32"/>
          <w:szCs w:val="32"/>
        </w:rPr>
        <w:t>）、（</w:t>
      </w:r>
      <w:r w:rsidR="00F7401A">
        <w:rPr>
          <w:rFonts w:ascii="仿宋_GB2312" w:eastAsia="仿宋_GB2312" w:hAnsi="仿宋" w:cs="仿宋" w:hint="eastAsia"/>
          <w:sz w:val="32"/>
          <w:szCs w:val="32"/>
        </w:rPr>
        <w:t>二</w:t>
      </w:r>
      <w:r w:rsidR="00F7401A" w:rsidRPr="00486D47">
        <w:rPr>
          <w:rFonts w:ascii="仿宋_GB2312" w:eastAsia="仿宋_GB2312" w:hAnsi="仿宋" w:cs="仿宋" w:hint="eastAsia"/>
          <w:sz w:val="32"/>
          <w:szCs w:val="32"/>
        </w:rPr>
        <w:t>）项所属</w:t>
      </w:r>
      <w:r w:rsidR="00F7401A">
        <w:rPr>
          <w:rFonts w:ascii="仿宋_GB2312" w:eastAsia="仿宋_GB2312" w:hAnsi="仿宋" w:cs="仿宋" w:hint="eastAsia"/>
          <w:sz w:val="32"/>
          <w:szCs w:val="32"/>
        </w:rPr>
        <w:t>行业</w:t>
      </w:r>
      <w:r w:rsidR="00F7401A" w:rsidRPr="00486D47">
        <w:rPr>
          <w:rFonts w:ascii="仿宋_GB2312" w:eastAsia="仿宋_GB2312" w:hAnsi="仿宋" w:cs="仿宋" w:hint="eastAsia"/>
          <w:sz w:val="32"/>
          <w:szCs w:val="32"/>
        </w:rPr>
        <w:t>，环境守法、环境管理、污染物排放、污染防治设施运行等情况良好的企业</w:t>
      </w:r>
      <w:r w:rsidR="00F7401A">
        <w:rPr>
          <w:rFonts w:ascii="仿宋_GB2312" w:eastAsia="仿宋_GB2312" w:hAnsi="仿宋" w:cs="仿宋" w:hint="eastAsia"/>
          <w:sz w:val="32"/>
          <w:szCs w:val="32"/>
        </w:rPr>
        <w:t>，可纳入日常生态环境监督执法正面清单</w:t>
      </w:r>
      <w:r w:rsidR="00F7401A" w:rsidRPr="00486D47">
        <w:rPr>
          <w:rFonts w:ascii="仿宋_GB2312" w:eastAsia="仿宋_GB2312" w:hAnsi="仿宋" w:cs="仿宋" w:hint="eastAsia"/>
          <w:sz w:val="32"/>
          <w:szCs w:val="32"/>
        </w:rPr>
        <w:t>；</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（二）</w:t>
      </w:r>
      <w:r w:rsidR="0073115A">
        <w:rPr>
          <w:rFonts w:ascii="仿宋_GB2312" w:eastAsia="仿宋_GB2312" w:hAnsi="仿宋" w:cs="仿宋" w:hint="eastAsia"/>
          <w:sz w:val="32"/>
          <w:szCs w:val="32"/>
        </w:rPr>
        <w:t>对于本办法</w:t>
      </w:r>
      <w:r w:rsidR="00F7401A" w:rsidRPr="00486D47">
        <w:rPr>
          <w:rFonts w:ascii="仿宋_GB2312" w:eastAsia="仿宋_GB2312" w:hAnsi="仿宋" w:cs="仿宋" w:hint="eastAsia"/>
          <w:sz w:val="32"/>
          <w:szCs w:val="32"/>
        </w:rPr>
        <w:t>第十</w:t>
      </w:r>
      <w:r w:rsidR="00E83103">
        <w:rPr>
          <w:rFonts w:ascii="仿宋_GB2312" w:eastAsia="仿宋_GB2312" w:hAnsi="仿宋" w:cs="仿宋" w:hint="eastAsia"/>
          <w:sz w:val="32"/>
          <w:szCs w:val="32"/>
        </w:rPr>
        <w:t>三</w:t>
      </w:r>
      <w:r w:rsidR="00F7401A">
        <w:rPr>
          <w:rFonts w:ascii="仿宋_GB2312" w:eastAsia="仿宋_GB2312" w:hAnsi="仿宋" w:cs="仿宋" w:hint="eastAsia"/>
          <w:sz w:val="32"/>
          <w:szCs w:val="32"/>
        </w:rPr>
        <w:t>条第（三</w:t>
      </w:r>
      <w:r w:rsidR="00F7401A" w:rsidRPr="00486D47">
        <w:rPr>
          <w:rFonts w:ascii="仿宋_GB2312" w:eastAsia="仿宋_GB2312" w:hAnsi="仿宋" w:cs="仿宋" w:hint="eastAsia"/>
          <w:sz w:val="32"/>
          <w:szCs w:val="32"/>
        </w:rPr>
        <w:t>）项所属</w:t>
      </w:r>
      <w:r w:rsidR="00F7401A">
        <w:rPr>
          <w:rFonts w:ascii="仿宋_GB2312" w:eastAsia="仿宋_GB2312" w:hAnsi="仿宋" w:cs="仿宋" w:hint="eastAsia"/>
          <w:sz w:val="32"/>
          <w:szCs w:val="32"/>
        </w:rPr>
        <w:t>行业</w:t>
      </w:r>
      <w:r w:rsidR="00F7401A" w:rsidRPr="00486D47">
        <w:rPr>
          <w:rFonts w:ascii="仿宋_GB2312" w:eastAsia="仿宋_GB2312" w:hAnsi="仿宋" w:cs="仿宋" w:hint="eastAsia"/>
          <w:sz w:val="32"/>
          <w:szCs w:val="32"/>
        </w:rPr>
        <w:t>，由国家和地方党委政府、疫情防控指挥部认定、认可的，可纳入</w:t>
      </w:r>
      <w:r w:rsidR="00F7401A">
        <w:rPr>
          <w:rFonts w:ascii="仿宋_GB2312" w:eastAsia="仿宋_GB2312" w:hAnsi="仿宋" w:cs="仿宋" w:hint="eastAsia"/>
          <w:sz w:val="32"/>
          <w:szCs w:val="32"/>
        </w:rPr>
        <w:t>日常生态环境监督执法</w:t>
      </w:r>
      <w:r w:rsidR="00F7401A" w:rsidRPr="00486D47">
        <w:rPr>
          <w:rFonts w:ascii="仿宋_GB2312" w:eastAsia="仿宋_GB2312" w:hAnsi="仿宋" w:cs="仿宋" w:hint="eastAsia"/>
          <w:sz w:val="32"/>
          <w:szCs w:val="32"/>
        </w:rPr>
        <w:t>正面清单；</w:t>
      </w:r>
    </w:p>
    <w:p w:rsidR="007B641C" w:rsidRDefault="0073115A"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（三）对于本办法</w:t>
      </w:r>
      <w:r w:rsidR="009F58C4" w:rsidRPr="00486D47">
        <w:rPr>
          <w:rFonts w:ascii="仿宋_GB2312" w:eastAsia="仿宋_GB2312" w:hAnsi="仿宋" w:cs="仿宋" w:hint="eastAsia"/>
          <w:sz w:val="32"/>
          <w:szCs w:val="32"/>
        </w:rPr>
        <w:t>第十</w:t>
      </w:r>
      <w:r w:rsidR="00E83103">
        <w:rPr>
          <w:rFonts w:ascii="仿宋_GB2312" w:eastAsia="仿宋_GB2312" w:hAnsi="仿宋" w:cs="仿宋" w:hint="eastAsia"/>
          <w:sz w:val="32"/>
          <w:szCs w:val="32"/>
        </w:rPr>
        <w:t>三</w:t>
      </w:r>
      <w:r w:rsidR="009F58C4" w:rsidRPr="00486D47">
        <w:rPr>
          <w:rFonts w:ascii="仿宋_GB2312" w:eastAsia="仿宋_GB2312" w:hAnsi="仿宋" w:cs="仿宋" w:hint="eastAsia"/>
          <w:sz w:val="32"/>
          <w:szCs w:val="32"/>
        </w:rPr>
        <w:t>条第（四）、（五）项所属行业，近一年内已经进行过现场执法检查且无严重环境违法记录，或按要求安装在线监控设备并与生态环境部门联网的企业</w:t>
      </w:r>
      <w:r w:rsidR="003F721A">
        <w:rPr>
          <w:rFonts w:ascii="仿宋_GB2312" w:eastAsia="仿宋_GB2312" w:hAnsi="仿宋" w:cs="仿宋" w:hint="eastAsia"/>
          <w:sz w:val="32"/>
          <w:szCs w:val="32"/>
        </w:rPr>
        <w:t>，可纳入</w:t>
      </w:r>
      <w:r w:rsidR="00572BDE">
        <w:rPr>
          <w:rFonts w:ascii="仿宋_GB2312" w:eastAsia="仿宋_GB2312" w:hAnsi="仿宋" w:cs="仿宋" w:hint="eastAsia"/>
          <w:sz w:val="32"/>
          <w:szCs w:val="32"/>
        </w:rPr>
        <w:t>日常生态环境监督执法</w:t>
      </w:r>
      <w:r w:rsidR="003F721A">
        <w:rPr>
          <w:rFonts w:ascii="仿宋_GB2312" w:eastAsia="仿宋_GB2312" w:hAnsi="仿宋" w:cs="仿宋" w:hint="eastAsia"/>
          <w:sz w:val="32"/>
          <w:szCs w:val="32"/>
        </w:rPr>
        <w:t>正面清单</w:t>
      </w:r>
      <w:r w:rsidR="009F58C4" w:rsidRPr="00486D47">
        <w:rPr>
          <w:rFonts w:ascii="仿宋_GB2312" w:eastAsia="仿宋_GB2312" w:hAnsi="仿宋" w:cs="仿宋" w:hint="eastAsia"/>
          <w:sz w:val="32"/>
          <w:szCs w:val="32"/>
        </w:rPr>
        <w:t>；</w:t>
      </w:r>
    </w:p>
    <w:p w:rsidR="007B641C" w:rsidRDefault="0073115A"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（四）对于本办法</w:t>
      </w:r>
      <w:r w:rsidR="00CF56AE">
        <w:rPr>
          <w:rFonts w:ascii="仿宋_GB2312" w:eastAsia="仿宋_GB2312" w:hAnsi="仿宋" w:cs="仿宋" w:hint="eastAsia"/>
          <w:sz w:val="32"/>
          <w:szCs w:val="32"/>
        </w:rPr>
        <w:t>第十</w:t>
      </w:r>
      <w:r w:rsidR="00E83103">
        <w:rPr>
          <w:rFonts w:ascii="仿宋_GB2312" w:eastAsia="仿宋_GB2312" w:hAnsi="仿宋" w:cs="仿宋" w:hint="eastAsia"/>
          <w:sz w:val="32"/>
          <w:szCs w:val="32"/>
        </w:rPr>
        <w:t>三</w:t>
      </w:r>
      <w:r w:rsidR="00CF56AE">
        <w:rPr>
          <w:rFonts w:ascii="仿宋_GB2312" w:eastAsia="仿宋_GB2312" w:hAnsi="仿宋" w:cs="仿宋" w:hint="eastAsia"/>
          <w:sz w:val="32"/>
          <w:szCs w:val="32"/>
        </w:rPr>
        <w:t>条第（</w:t>
      </w:r>
      <w:r w:rsidR="00572BDE">
        <w:rPr>
          <w:rFonts w:ascii="仿宋_GB2312" w:eastAsia="仿宋_GB2312" w:hAnsi="仿宋" w:cs="仿宋" w:hint="eastAsia"/>
          <w:sz w:val="32"/>
          <w:szCs w:val="32"/>
        </w:rPr>
        <w:t>六</w:t>
      </w:r>
      <w:r w:rsidR="009F58C4" w:rsidRPr="00486D47">
        <w:rPr>
          <w:rFonts w:ascii="仿宋_GB2312" w:eastAsia="仿宋_GB2312" w:hAnsi="仿宋" w:cs="仿宋" w:hint="eastAsia"/>
          <w:sz w:val="32"/>
          <w:szCs w:val="32"/>
        </w:rPr>
        <w:t>）项所属行业，环境信用良好，一年内无环境违法记录，且在线监控数据稳定达标的企业</w:t>
      </w:r>
      <w:r w:rsidR="003F721A">
        <w:rPr>
          <w:rFonts w:ascii="仿宋_GB2312" w:eastAsia="仿宋_GB2312" w:hAnsi="仿宋" w:cs="仿宋" w:hint="eastAsia"/>
          <w:sz w:val="32"/>
          <w:szCs w:val="32"/>
        </w:rPr>
        <w:t>，可纳入</w:t>
      </w:r>
      <w:r w:rsidR="00572BDE">
        <w:rPr>
          <w:rFonts w:ascii="仿宋_GB2312" w:eastAsia="仿宋_GB2312" w:hAnsi="仿宋" w:cs="仿宋" w:hint="eastAsia"/>
          <w:sz w:val="32"/>
          <w:szCs w:val="32"/>
        </w:rPr>
        <w:t>日常生态环境监督执法</w:t>
      </w:r>
      <w:r w:rsidR="003F721A">
        <w:rPr>
          <w:rFonts w:ascii="仿宋_GB2312" w:eastAsia="仿宋_GB2312" w:hAnsi="仿宋" w:cs="仿宋" w:hint="eastAsia"/>
          <w:sz w:val="32"/>
          <w:szCs w:val="32"/>
        </w:rPr>
        <w:t>正面清单</w:t>
      </w:r>
      <w:r w:rsidR="009F58C4" w:rsidRPr="00486D47">
        <w:rPr>
          <w:rFonts w:ascii="仿宋_GB2312" w:eastAsia="仿宋_GB2312" w:hAnsi="仿宋" w:cs="仿宋" w:hint="eastAsia"/>
          <w:sz w:val="32"/>
          <w:szCs w:val="32"/>
        </w:rPr>
        <w:t>。</w:t>
      </w:r>
    </w:p>
    <w:p w:rsidR="00572BDE" w:rsidRDefault="00572BDE" w:rsidP="00486D47">
      <w:pPr>
        <w:ind w:firstLineChars="200" w:firstLine="640"/>
        <w:rPr>
          <w:rFonts w:ascii="仿宋_GB2312" w:eastAsia="仿宋_GB2312" w:hAnsi="仿宋" w:cs="仿宋"/>
          <w:sz w:val="32"/>
          <w:szCs w:val="32"/>
        </w:rPr>
      </w:pPr>
      <w:r>
        <w:rPr>
          <w:rFonts w:ascii="仿宋_GB2312" w:eastAsia="仿宋_GB2312" w:hAnsi="仿宋" w:cs="仿宋"/>
          <w:sz w:val="32"/>
          <w:szCs w:val="32"/>
        </w:rPr>
        <w:t>第十</w:t>
      </w:r>
      <w:r w:rsidR="007E413D">
        <w:rPr>
          <w:rFonts w:ascii="仿宋_GB2312" w:eastAsia="仿宋_GB2312" w:hAnsi="仿宋" w:cs="仿宋" w:hint="eastAsia"/>
          <w:sz w:val="32"/>
          <w:szCs w:val="32"/>
        </w:rPr>
        <w:t>五</w:t>
      </w:r>
      <w:r>
        <w:rPr>
          <w:rFonts w:ascii="仿宋_GB2312" w:eastAsia="仿宋_GB2312" w:hAnsi="仿宋" w:cs="仿宋"/>
          <w:sz w:val="32"/>
          <w:szCs w:val="32"/>
        </w:rPr>
        <w:t>条</w:t>
      </w:r>
      <w:r>
        <w:rPr>
          <w:rFonts w:ascii="仿宋_GB2312" w:eastAsia="仿宋_GB2312" w:hAnsi="仿宋" w:cs="仿宋" w:hint="eastAsia"/>
          <w:sz w:val="32"/>
          <w:szCs w:val="32"/>
        </w:rPr>
        <w:t xml:space="preserve"> 对于符合日常生态环境监督执法正面清单纳入条件的企业，</w:t>
      </w:r>
      <w:r w:rsidR="00785FCF">
        <w:rPr>
          <w:rFonts w:ascii="仿宋_GB2312" w:eastAsia="仿宋_GB2312" w:hAnsi="仿宋" w:cs="仿宋" w:hint="eastAsia"/>
          <w:sz w:val="32"/>
          <w:szCs w:val="32"/>
        </w:rPr>
        <w:t>且</w:t>
      </w:r>
      <w:r w:rsidRPr="00572BDE">
        <w:rPr>
          <w:rFonts w:ascii="仿宋_GB2312" w:eastAsia="仿宋_GB2312" w:hAnsi="仿宋" w:cs="仿宋" w:hint="eastAsia"/>
          <w:sz w:val="32"/>
          <w:szCs w:val="32"/>
        </w:rPr>
        <w:t>属于</w:t>
      </w:r>
      <w:r w:rsidR="00B92420">
        <w:rPr>
          <w:rFonts w:ascii="仿宋_GB2312" w:eastAsia="仿宋_GB2312" w:hAnsi="仿宋" w:cs="仿宋" w:hint="eastAsia"/>
          <w:sz w:val="32"/>
          <w:szCs w:val="32"/>
        </w:rPr>
        <w:t>《</w:t>
      </w:r>
      <w:r w:rsidR="00B92420" w:rsidRPr="00B92420">
        <w:rPr>
          <w:rFonts w:ascii="仿宋_GB2312" w:eastAsia="仿宋_GB2312" w:hAnsi="仿宋" w:cs="仿宋"/>
          <w:sz w:val="32"/>
          <w:szCs w:val="32"/>
        </w:rPr>
        <w:t>天津市重污染天气A</w:t>
      </w:r>
      <w:r w:rsidR="00B92420" w:rsidRPr="00B92420">
        <w:rPr>
          <w:rFonts w:ascii="仿宋_GB2312" w:eastAsia="仿宋_GB2312" w:hAnsi="仿宋" w:cs="仿宋" w:hint="eastAsia"/>
          <w:sz w:val="32"/>
          <w:szCs w:val="32"/>
        </w:rPr>
        <w:t>、</w:t>
      </w:r>
      <w:r w:rsidR="00B92420" w:rsidRPr="00B92420">
        <w:rPr>
          <w:rFonts w:ascii="仿宋_GB2312" w:eastAsia="仿宋_GB2312" w:hAnsi="仿宋" w:cs="仿宋"/>
          <w:sz w:val="32"/>
          <w:szCs w:val="32"/>
        </w:rPr>
        <w:t>B级企业名单</w:t>
      </w:r>
      <w:r w:rsidR="00B92420">
        <w:rPr>
          <w:rFonts w:ascii="仿宋_GB2312" w:eastAsia="仿宋_GB2312" w:hAnsi="仿宋" w:cs="仿宋" w:hint="eastAsia"/>
          <w:sz w:val="32"/>
          <w:szCs w:val="32"/>
        </w:rPr>
        <w:t>》</w:t>
      </w:r>
      <w:r w:rsidRPr="00572BDE">
        <w:rPr>
          <w:rFonts w:ascii="仿宋_GB2312" w:eastAsia="仿宋_GB2312" w:hAnsi="仿宋" w:cs="仿宋" w:hint="eastAsia"/>
          <w:sz w:val="32"/>
          <w:szCs w:val="32"/>
        </w:rPr>
        <w:t>中绩效分级A级的企业</w:t>
      </w:r>
      <w:r w:rsidR="00785FCF">
        <w:rPr>
          <w:rFonts w:ascii="仿宋_GB2312" w:eastAsia="仿宋_GB2312" w:hAnsi="仿宋" w:cs="仿宋" w:hint="eastAsia"/>
          <w:sz w:val="32"/>
          <w:szCs w:val="32"/>
        </w:rPr>
        <w:t>，可纳入重污染天气生态环境监</w:t>
      </w:r>
      <w:r w:rsidR="00785FCF">
        <w:rPr>
          <w:rFonts w:ascii="仿宋_GB2312" w:eastAsia="仿宋_GB2312" w:hAnsi="仿宋" w:cs="仿宋" w:hint="eastAsia"/>
          <w:sz w:val="32"/>
          <w:szCs w:val="32"/>
        </w:rPr>
        <w:lastRenderedPageBreak/>
        <w:t>督执法正面清单。</w:t>
      </w:r>
    </w:p>
    <w:p w:rsidR="007B641C"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第十</w:t>
      </w:r>
      <w:r w:rsidR="007E413D">
        <w:rPr>
          <w:rFonts w:ascii="仿宋_GB2312" w:eastAsia="仿宋_GB2312" w:hAnsi="仿宋" w:cs="仿宋" w:hint="eastAsia"/>
          <w:sz w:val="32"/>
          <w:szCs w:val="32"/>
        </w:rPr>
        <w:t>六</w:t>
      </w:r>
      <w:r w:rsidRPr="00486D47">
        <w:rPr>
          <w:rFonts w:ascii="仿宋_GB2312" w:eastAsia="仿宋_GB2312" w:hAnsi="仿宋" w:cs="仿宋" w:hint="eastAsia"/>
          <w:sz w:val="32"/>
          <w:szCs w:val="32"/>
        </w:rPr>
        <w:t xml:space="preserve">条 </w:t>
      </w:r>
      <w:r w:rsidR="008D09D1">
        <w:rPr>
          <w:rFonts w:ascii="仿宋_GB2312" w:eastAsia="仿宋_GB2312" w:hAnsi="仿宋" w:cs="仿宋" w:hint="eastAsia"/>
          <w:sz w:val="32"/>
          <w:szCs w:val="32"/>
        </w:rPr>
        <w:t>对</w:t>
      </w:r>
      <w:r w:rsidR="00A2305D">
        <w:rPr>
          <w:rFonts w:ascii="仿宋_GB2312" w:eastAsia="仿宋_GB2312" w:hAnsi="仿宋" w:cs="仿宋" w:hint="eastAsia"/>
          <w:sz w:val="32"/>
          <w:szCs w:val="32"/>
        </w:rPr>
        <w:t>因</w:t>
      </w:r>
      <w:r w:rsidR="000C28B2">
        <w:rPr>
          <w:rFonts w:ascii="仿宋_GB2312" w:eastAsia="仿宋_GB2312" w:hAnsi="仿宋" w:cs="仿宋" w:hint="eastAsia"/>
          <w:sz w:val="32"/>
          <w:szCs w:val="32"/>
        </w:rPr>
        <w:t>存在恶意偷拍、</w:t>
      </w:r>
      <w:proofErr w:type="gramStart"/>
      <w:r w:rsidR="000C28B2">
        <w:rPr>
          <w:rFonts w:ascii="仿宋_GB2312" w:eastAsia="仿宋_GB2312" w:hAnsi="仿宋" w:cs="仿宋" w:hint="eastAsia"/>
          <w:sz w:val="32"/>
          <w:szCs w:val="32"/>
        </w:rPr>
        <w:t>篡改台</w:t>
      </w:r>
      <w:proofErr w:type="gramEnd"/>
      <w:r w:rsidR="000C28B2">
        <w:rPr>
          <w:rFonts w:ascii="仿宋_GB2312" w:eastAsia="仿宋_GB2312" w:hAnsi="仿宋" w:cs="仿宋" w:hint="eastAsia"/>
          <w:sz w:val="32"/>
          <w:szCs w:val="32"/>
        </w:rPr>
        <w:t>账记录、逃避监管等严重环境违法行为</w:t>
      </w:r>
      <w:r w:rsidR="00A2305D">
        <w:rPr>
          <w:rFonts w:ascii="仿宋_GB2312" w:eastAsia="仿宋_GB2312" w:hAnsi="仿宋" w:cs="仿宋" w:hint="eastAsia"/>
          <w:sz w:val="32"/>
          <w:szCs w:val="32"/>
        </w:rPr>
        <w:t>而被移出正面清单</w:t>
      </w:r>
      <w:r w:rsidR="000C28B2">
        <w:rPr>
          <w:rFonts w:ascii="仿宋_GB2312" w:eastAsia="仿宋_GB2312" w:hAnsi="仿宋" w:cs="仿宋" w:hint="eastAsia"/>
          <w:sz w:val="32"/>
          <w:szCs w:val="32"/>
        </w:rPr>
        <w:t>的企业，</w:t>
      </w:r>
      <w:r w:rsidR="008D09D1">
        <w:rPr>
          <w:rFonts w:ascii="仿宋_GB2312" w:eastAsia="仿宋_GB2312" w:hAnsi="仿宋" w:cs="仿宋" w:hint="eastAsia"/>
          <w:sz w:val="32"/>
          <w:szCs w:val="32"/>
        </w:rPr>
        <w:t>不得</w:t>
      </w:r>
      <w:r w:rsidR="00A2305D">
        <w:rPr>
          <w:rFonts w:ascii="仿宋_GB2312" w:eastAsia="仿宋_GB2312" w:hAnsi="仿宋" w:cs="仿宋" w:hint="eastAsia"/>
          <w:sz w:val="32"/>
          <w:szCs w:val="32"/>
        </w:rPr>
        <w:t>再次</w:t>
      </w:r>
      <w:r w:rsidR="008D09D1">
        <w:rPr>
          <w:rFonts w:ascii="仿宋_GB2312" w:eastAsia="仿宋_GB2312" w:hAnsi="仿宋" w:cs="仿宋" w:hint="eastAsia"/>
          <w:sz w:val="32"/>
          <w:szCs w:val="32"/>
        </w:rPr>
        <w:t>纳</w:t>
      </w:r>
      <w:r w:rsidRPr="00486D47">
        <w:rPr>
          <w:rFonts w:ascii="仿宋_GB2312" w:eastAsia="仿宋_GB2312" w:hAnsi="仿宋" w:cs="仿宋" w:hint="eastAsia"/>
          <w:sz w:val="32"/>
          <w:szCs w:val="32"/>
        </w:rPr>
        <w:t>入生态环境监督执法正面清单。</w:t>
      </w:r>
    </w:p>
    <w:p w:rsidR="007B641C" w:rsidRPr="00486D47" w:rsidRDefault="009F58C4" w:rsidP="00A528CB">
      <w:pPr>
        <w:jc w:val="center"/>
        <w:rPr>
          <w:rFonts w:ascii="黑体" w:eastAsia="黑体" w:hAnsi="黑体" w:cs="仿宋"/>
          <w:bCs/>
          <w:sz w:val="32"/>
          <w:szCs w:val="32"/>
        </w:rPr>
      </w:pPr>
      <w:r w:rsidRPr="00486D47">
        <w:rPr>
          <w:rFonts w:ascii="黑体" w:eastAsia="黑体" w:hAnsi="黑体" w:cs="仿宋" w:hint="eastAsia"/>
          <w:bCs/>
          <w:sz w:val="32"/>
          <w:szCs w:val="32"/>
        </w:rPr>
        <w:t>第四章 保障措施</w:t>
      </w:r>
    </w:p>
    <w:p w:rsidR="007B641C" w:rsidRDefault="001449E2"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第十</w:t>
      </w:r>
      <w:r w:rsidR="007E413D">
        <w:rPr>
          <w:rFonts w:ascii="仿宋_GB2312" w:eastAsia="仿宋_GB2312" w:hAnsi="仿宋" w:cs="仿宋" w:hint="eastAsia"/>
          <w:sz w:val="32"/>
          <w:szCs w:val="32"/>
        </w:rPr>
        <w:t>七</w:t>
      </w:r>
      <w:r w:rsidR="009F58C4" w:rsidRPr="00486D47">
        <w:rPr>
          <w:rFonts w:ascii="仿宋_GB2312" w:eastAsia="仿宋_GB2312" w:hAnsi="仿宋" w:cs="仿宋" w:hint="eastAsia"/>
          <w:sz w:val="32"/>
          <w:szCs w:val="32"/>
        </w:rPr>
        <w:t>条 对编入正面清单的企业，</w:t>
      </w:r>
      <w:r w:rsidR="00ED668D">
        <w:rPr>
          <w:rFonts w:ascii="仿宋_GB2312" w:eastAsia="仿宋_GB2312" w:hAnsi="仿宋" w:cs="仿宋" w:hint="eastAsia"/>
          <w:sz w:val="32"/>
          <w:szCs w:val="32"/>
        </w:rPr>
        <w:t>各区</w:t>
      </w:r>
      <w:r w:rsidR="0024356F">
        <w:rPr>
          <w:rFonts w:ascii="仿宋_GB2312" w:eastAsia="仿宋_GB2312" w:hAnsi="仿宋" w:cs="仿宋" w:hint="eastAsia"/>
          <w:sz w:val="32"/>
          <w:szCs w:val="32"/>
        </w:rPr>
        <w:t>生态环境</w:t>
      </w:r>
      <w:r w:rsidR="00ED668D">
        <w:rPr>
          <w:rFonts w:ascii="仿宋_GB2312" w:eastAsia="仿宋_GB2312" w:hAnsi="仿宋" w:cs="仿宋" w:hint="eastAsia"/>
          <w:sz w:val="32"/>
          <w:szCs w:val="32"/>
        </w:rPr>
        <w:t>局</w:t>
      </w:r>
      <w:r w:rsidR="009F58C4" w:rsidRPr="00486D47">
        <w:rPr>
          <w:rFonts w:ascii="仿宋_GB2312" w:eastAsia="仿宋_GB2312" w:hAnsi="仿宋" w:cs="仿宋" w:hint="eastAsia"/>
          <w:sz w:val="32"/>
          <w:szCs w:val="32"/>
        </w:rPr>
        <w:t>原则上不主动进行现场调研指导，正面清单企业被列入本级生态环境部门组织的各类环保专项行动、专项检查范围的，</w:t>
      </w:r>
      <w:r w:rsidR="00486D47">
        <w:rPr>
          <w:rFonts w:ascii="仿宋_GB2312" w:eastAsia="仿宋_GB2312" w:hAnsi="仿宋" w:cs="仿宋" w:hint="eastAsia"/>
          <w:sz w:val="32"/>
          <w:szCs w:val="32"/>
        </w:rPr>
        <w:t>应</w:t>
      </w:r>
      <w:r w:rsidR="009F58C4" w:rsidRPr="00486D47">
        <w:rPr>
          <w:rFonts w:ascii="仿宋_GB2312" w:eastAsia="仿宋_GB2312" w:hAnsi="仿宋" w:cs="仿宋" w:hint="eastAsia"/>
          <w:sz w:val="32"/>
          <w:szCs w:val="32"/>
        </w:rPr>
        <w:t>以非现场方式为主开展执法检查。</w:t>
      </w:r>
    </w:p>
    <w:p w:rsidR="00156F23" w:rsidRPr="00156F23" w:rsidRDefault="00156F23" w:rsidP="00156F23">
      <w:pPr>
        <w:ind w:firstLineChars="200" w:firstLine="640"/>
        <w:rPr>
          <w:rFonts w:ascii="仿宋_GB2312" w:eastAsia="仿宋_GB2312" w:hAnsi="仿宋" w:cs="仿宋"/>
          <w:sz w:val="32"/>
          <w:szCs w:val="32"/>
        </w:rPr>
      </w:pPr>
      <w:r w:rsidRPr="00156F23">
        <w:rPr>
          <w:rFonts w:ascii="仿宋_GB2312" w:eastAsia="仿宋_GB2312" w:hAnsi="仿宋" w:cs="仿宋" w:hint="eastAsia"/>
          <w:sz w:val="32"/>
          <w:szCs w:val="32"/>
        </w:rPr>
        <w:t>重污染天气应急响应期间，对编入重污染天气生态环境监督执法正面清单内企业不停产、不限产、不检查、不打扰，保障企业正常生产、项目正常运转。</w:t>
      </w:r>
    </w:p>
    <w:p w:rsidR="00572D1A" w:rsidRPr="00572D1A" w:rsidRDefault="00572D1A" w:rsidP="00572D1A">
      <w:pPr>
        <w:ind w:firstLineChars="200" w:firstLine="640"/>
        <w:rPr>
          <w:rFonts w:ascii="仿宋_GB2312" w:eastAsia="仿宋_GB2312" w:hAnsi="仿宋" w:cs="仿宋"/>
          <w:sz w:val="32"/>
          <w:szCs w:val="32"/>
        </w:rPr>
      </w:pPr>
      <w:r>
        <w:rPr>
          <w:rFonts w:ascii="仿宋_GB2312" w:eastAsia="仿宋_GB2312" w:hAnsi="仿宋" w:cs="仿宋"/>
          <w:sz w:val="32"/>
          <w:szCs w:val="32"/>
        </w:rPr>
        <w:t>第</w:t>
      </w:r>
      <w:r w:rsidR="001449E2">
        <w:rPr>
          <w:rFonts w:ascii="仿宋_GB2312" w:eastAsia="仿宋_GB2312" w:hAnsi="仿宋" w:cs="仿宋" w:hint="eastAsia"/>
          <w:sz w:val="32"/>
          <w:szCs w:val="32"/>
        </w:rPr>
        <w:t>十</w:t>
      </w:r>
      <w:r w:rsidR="007E413D">
        <w:rPr>
          <w:rFonts w:ascii="仿宋_GB2312" w:eastAsia="仿宋_GB2312" w:hAnsi="仿宋" w:cs="仿宋" w:hint="eastAsia"/>
          <w:sz w:val="32"/>
          <w:szCs w:val="32"/>
        </w:rPr>
        <w:t>八</w:t>
      </w:r>
      <w:r w:rsidRPr="00572D1A">
        <w:rPr>
          <w:rFonts w:ascii="仿宋_GB2312" w:eastAsia="仿宋_GB2312" w:hAnsi="仿宋" w:cs="仿宋"/>
          <w:sz w:val="32"/>
          <w:szCs w:val="32"/>
        </w:rPr>
        <w:t>条 对编入正面清单的企业，</w:t>
      </w:r>
      <w:r w:rsidR="00ED668D">
        <w:rPr>
          <w:rFonts w:ascii="仿宋_GB2312" w:eastAsia="仿宋_GB2312" w:hAnsi="仿宋" w:cs="仿宋" w:hint="eastAsia"/>
          <w:sz w:val="32"/>
          <w:szCs w:val="32"/>
        </w:rPr>
        <w:t>各区</w:t>
      </w:r>
      <w:r w:rsidRPr="00572D1A">
        <w:rPr>
          <w:rFonts w:ascii="仿宋_GB2312" w:eastAsia="仿宋_GB2312" w:hAnsi="仿宋" w:cs="仿宋"/>
          <w:sz w:val="32"/>
          <w:szCs w:val="32"/>
        </w:rPr>
        <w:t>生态环境</w:t>
      </w:r>
      <w:r w:rsidR="00ED668D">
        <w:rPr>
          <w:rFonts w:ascii="仿宋_GB2312" w:eastAsia="仿宋_GB2312" w:hAnsi="仿宋" w:cs="仿宋" w:hint="eastAsia"/>
          <w:sz w:val="32"/>
          <w:szCs w:val="32"/>
        </w:rPr>
        <w:t>局</w:t>
      </w:r>
      <w:r>
        <w:rPr>
          <w:rFonts w:ascii="仿宋_GB2312" w:eastAsia="仿宋_GB2312" w:hAnsi="仿宋" w:cs="仿宋"/>
          <w:sz w:val="32"/>
          <w:szCs w:val="32"/>
        </w:rPr>
        <w:t>可根据企业需求</w:t>
      </w:r>
      <w:r>
        <w:rPr>
          <w:rFonts w:ascii="仿宋_GB2312" w:eastAsia="仿宋_GB2312" w:hAnsi="仿宋" w:cs="仿宋" w:hint="eastAsia"/>
          <w:sz w:val="32"/>
          <w:szCs w:val="32"/>
        </w:rPr>
        <w:t>，</w:t>
      </w:r>
      <w:r w:rsidRPr="00572D1A">
        <w:rPr>
          <w:rFonts w:ascii="仿宋_GB2312" w:eastAsia="仿宋_GB2312" w:hAnsi="仿宋" w:cs="仿宋"/>
          <w:sz w:val="32"/>
          <w:szCs w:val="32"/>
        </w:rPr>
        <w:t>开展帮扶指导，</w:t>
      </w:r>
      <w:r w:rsidR="00802FAA">
        <w:rPr>
          <w:rFonts w:ascii="仿宋_GB2312" w:eastAsia="仿宋_GB2312" w:hAnsi="仿宋" w:cs="仿宋"/>
          <w:sz w:val="32"/>
          <w:szCs w:val="32"/>
        </w:rPr>
        <w:t>明确监管执法要求</w:t>
      </w:r>
      <w:r w:rsidR="00802FAA">
        <w:rPr>
          <w:rFonts w:ascii="仿宋_GB2312" w:eastAsia="仿宋_GB2312" w:hAnsi="仿宋" w:cs="仿宋" w:hint="eastAsia"/>
          <w:sz w:val="32"/>
          <w:szCs w:val="32"/>
        </w:rPr>
        <w:t>，</w:t>
      </w:r>
      <w:r>
        <w:rPr>
          <w:rFonts w:ascii="仿宋_GB2312" w:eastAsia="仿宋_GB2312" w:hAnsi="仿宋" w:cs="仿宋"/>
          <w:sz w:val="32"/>
          <w:szCs w:val="32"/>
        </w:rPr>
        <w:t>及时提醒预警</w:t>
      </w:r>
      <w:r>
        <w:rPr>
          <w:rFonts w:ascii="仿宋_GB2312" w:eastAsia="仿宋_GB2312" w:hAnsi="仿宋" w:cs="仿宋" w:hint="eastAsia"/>
          <w:sz w:val="32"/>
          <w:szCs w:val="32"/>
        </w:rPr>
        <w:t>，</w:t>
      </w:r>
      <w:r>
        <w:rPr>
          <w:rFonts w:ascii="仿宋_GB2312" w:eastAsia="仿宋_GB2312" w:hAnsi="仿宋" w:cs="仿宋"/>
          <w:sz w:val="32"/>
          <w:szCs w:val="32"/>
        </w:rPr>
        <w:t>引导专业机构</w:t>
      </w:r>
      <w:r w:rsidR="003C48DE">
        <w:rPr>
          <w:rFonts w:ascii="仿宋_GB2312" w:eastAsia="仿宋_GB2312" w:hAnsi="仿宋" w:cs="仿宋"/>
          <w:sz w:val="32"/>
          <w:szCs w:val="32"/>
        </w:rPr>
        <w:t>或多部门联合</w:t>
      </w:r>
      <w:r>
        <w:rPr>
          <w:rFonts w:ascii="仿宋_GB2312" w:eastAsia="仿宋_GB2312" w:hAnsi="仿宋" w:cs="仿宋"/>
          <w:sz w:val="32"/>
          <w:szCs w:val="32"/>
        </w:rPr>
        <w:t>为企业提供精细化环境管理服务</w:t>
      </w:r>
      <w:r>
        <w:rPr>
          <w:rFonts w:ascii="仿宋_GB2312" w:eastAsia="仿宋_GB2312" w:hAnsi="仿宋" w:cs="仿宋" w:hint="eastAsia"/>
          <w:sz w:val="32"/>
          <w:szCs w:val="32"/>
        </w:rPr>
        <w:t>，</w:t>
      </w:r>
      <w:r>
        <w:rPr>
          <w:rFonts w:ascii="仿宋_GB2312" w:eastAsia="仿宋_GB2312" w:hAnsi="仿宋" w:cs="仿宋"/>
          <w:sz w:val="32"/>
          <w:szCs w:val="32"/>
        </w:rPr>
        <w:t>帮助企业提升环境风险管理能力</w:t>
      </w:r>
      <w:r>
        <w:rPr>
          <w:rFonts w:ascii="仿宋_GB2312" w:eastAsia="仿宋_GB2312" w:hAnsi="仿宋" w:cs="仿宋" w:hint="eastAsia"/>
          <w:sz w:val="32"/>
          <w:szCs w:val="32"/>
        </w:rPr>
        <w:t>。</w:t>
      </w:r>
    </w:p>
    <w:p w:rsidR="007B641C" w:rsidRPr="00486D47" w:rsidRDefault="00802FAA"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w:t>
      </w:r>
      <w:r w:rsidR="007E413D">
        <w:rPr>
          <w:rFonts w:ascii="仿宋_GB2312" w:eastAsia="仿宋_GB2312" w:hAnsi="仿宋" w:cs="仿宋" w:hint="eastAsia"/>
          <w:sz w:val="32"/>
          <w:szCs w:val="32"/>
        </w:rPr>
        <w:t>十九</w:t>
      </w:r>
      <w:r w:rsidR="009F58C4" w:rsidRPr="00486D47">
        <w:rPr>
          <w:rFonts w:ascii="仿宋_GB2312" w:eastAsia="仿宋_GB2312" w:hAnsi="仿宋" w:cs="仿宋" w:hint="eastAsia"/>
          <w:sz w:val="32"/>
          <w:szCs w:val="32"/>
        </w:rPr>
        <w:t xml:space="preserve">条 </w:t>
      </w:r>
      <w:r w:rsidR="00ED668D">
        <w:rPr>
          <w:rFonts w:ascii="仿宋_GB2312" w:eastAsia="仿宋_GB2312" w:hAnsi="仿宋" w:cs="仿宋" w:hint="eastAsia"/>
          <w:sz w:val="32"/>
          <w:szCs w:val="32"/>
        </w:rPr>
        <w:t>各区生态环境局</w:t>
      </w:r>
      <w:r w:rsidR="003C48DE">
        <w:rPr>
          <w:rFonts w:ascii="仿宋_GB2312" w:eastAsia="仿宋_GB2312" w:hAnsi="仿宋" w:cs="仿宋" w:hint="eastAsia"/>
          <w:sz w:val="32"/>
          <w:szCs w:val="32"/>
        </w:rPr>
        <w:t>应严格落实《天津市环境行政处罚裁量基准》</w:t>
      </w:r>
      <w:r w:rsidR="004A78B0">
        <w:rPr>
          <w:rFonts w:ascii="仿宋_GB2312" w:eastAsia="仿宋_GB2312" w:hAnsi="仿宋" w:cs="仿宋" w:hint="eastAsia"/>
          <w:sz w:val="32"/>
          <w:szCs w:val="32"/>
        </w:rPr>
        <w:t>的规定</w:t>
      </w:r>
      <w:r w:rsidR="003C48DE">
        <w:rPr>
          <w:rFonts w:ascii="仿宋_GB2312" w:eastAsia="仿宋_GB2312" w:hAnsi="仿宋" w:cs="仿宋" w:hint="eastAsia"/>
          <w:sz w:val="32"/>
          <w:szCs w:val="32"/>
        </w:rPr>
        <w:t>，</w:t>
      </w:r>
      <w:r>
        <w:rPr>
          <w:rFonts w:ascii="仿宋_GB2312" w:eastAsia="仿宋_GB2312" w:hAnsi="仿宋" w:cs="仿宋" w:hint="eastAsia"/>
          <w:sz w:val="32"/>
          <w:szCs w:val="32"/>
        </w:rPr>
        <w:t>对纳</w:t>
      </w:r>
      <w:r w:rsidR="009F58C4" w:rsidRPr="00486D47">
        <w:rPr>
          <w:rFonts w:ascii="仿宋_GB2312" w:eastAsia="仿宋_GB2312" w:hAnsi="仿宋" w:cs="仿宋" w:hint="eastAsia"/>
          <w:sz w:val="32"/>
          <w:szCs w:val="32"/>
        </w:rPr>
        <w:t>入正面清单的企业：</w:t>
      </w:r>
    </w:p>
    <w:p w:rsidR="007B641C"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（一）</w:t>
      </w:r>
      <w:r w:rsidR="00802FAA">
        <w:rPr>
          <w:rFonts w:ascii="仿宋_GB2312" w:eastAsia="仿宋_GB2312" w:hAnsi="仿宋" w:cs="仿宋" w:hint="eastAsia"/>
          <w:sz w:val="32"/>
          <w:szCs w:val="32"/>
        </w:rPr>
        <w:t>因非主观过错导致的违法行为，主动报告并采取有效措施及时消除，或者对发现的环境风险隐患及时报告并妥善处置，未造成危害后果的，可依法不予行政处罚</w:t>
      </w:r>
      <w:r w:rsidRPr="00486D47">
        <w:rPr>
          <w:rFonts w:ascii="仿宋_GB2312" w:eastAsia="仿宋_GB2312" w:hAnsi="仿宋" w:cs="仿宋" w:hint="eastAsia"/>
          <w:sz w:val="32"/>
          <w:szCs w:val="32"/>
        </w:rPr>
        <w:t>；</w:t>
      </w:r>
    </w:p>
    <w:p w:rsidR="00802FAA" w:rsidRPr="00802FAA" w:rsidRDefault="00802FAA"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（二）初次环境违法且危害后果轻微并及时改正的，可</w:t>
      </w:r>
      <w:r>
        <w:rPr>
          <w:rFonts w:ascii="仿宋_GB2312" w:eastAsia="仿宋_GB2312" w:hAnsi="仿宋" w:cs="仿宋" w:hint="eastAsia"/>
          <w:sz w:val="32"/>
          <w:szCs w:val="32"/>
        </w:rPr>
        <w:lastRenderedPageBreak/>
        <w:t>依法不予行政处罚；</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w:t>
      </w:r>
      <w:r w:rsidR="00A528CB">
        <w:rPr>
          <w:rFonts w:ascii="仿宋_GB2312" w:eastAsia="仿宋_GB2312" w:hAnsi="仿宋" w:cs="仿宋" w:hint="eastAsia"/>
          <w:sz w:val="32"/>
          <w:szCs w:val="32"/>
        </w:rPr>
        <w:t>三</w:t>
      </w:r>
      <w:r w:rsidRPr="00486D47">
        <w:rPr>
          <w:rFonts w:ascii="仿宋_GB2312" w:eastAsia="仿宋_GB2312" w:hAnsi="仿宋" w:cs="仿宋" w:hint="eastAsia"/>
          <w:sz w:val="32"/>
          <w:szCs w:val="32"/>
        </w:rPr>
        <w:t>）审慎采取查封、扣押和限制生产、停产整治措施。</w:t>
      </w:r>
    </w:p>
    <w:p w:rsidR="007B641C" w:rsidRPr="00486D47" w:rsidRDefault="00012054" w:rsidP="00802FAA">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w:t>
      </w:r>
      <w:r w:rsidR="001449E2">
        <w:rPr>
          <w:rFonts w:ascii="仿宋_GB2312" w:eastAsia="仿宋_GB2312" w:hAnsi="仿宋" w:cs="仿宋" w:hint="eastAsia"/>
          <w:sz w:val="32"/>
          <w:szCs w:val="32"/>
        </w:rPr>
        <w:t>二十</w:t>
      </w:r>
      <w:r w:rsidR="009F58C4" w:rsidRPr="00486D47">
        <w:rPr>
          <w:rFonts w:ascii="仿宋_GB2312" w:eastAsia="仿宋_GB2312" w:hAnsi="仿宋" w:cs="仿宋" w:hint="eastAsia"/>
          <w:sz w:val="32"/>
          <w:szCs w:val="32"/>
        </w:rPr>
        <w:t xml:space="preserve">条 </w:t>
      </w:r>
      <w:r w:rsidR="00ED668D">
        <w:rPr>
          <w:rFonts w:ascii="仿宋_GB2312" w:eastAsia="仿宋_GB2312" w:hAnsi="仿宋" w:cs="仿宋" w:hint="eastAsia"/>
          <w:sz w:val="32"/>
          <w:szCs w:val="32"/>
        </w:rPr>
        <w:t>各区生态环境局</w:t>
      </w:r>
      <w:r>
        <w:rPr>
          <w:rFonts w:ascii="仿宋_GB2312" w:eastAsia="仿宋_GB2312" w:hAnsi="仿宋" w:cs="仿宋" w:hint="eastAsia"/>
          <w:sz w:val="32"/>
          <w:szCs w:val="32"/>
        </w:rPr>
        <w:t>应科学合理配置执法资源，将执法资源集中于恶意排污、涉嫌犯罪的企业，对污染重、风险高、守法意识弱的企业加大监管力度，</w:t>
      </w:r>
      <w:r w:rsidRPr="00486D47">
        <w:rPr>
          <w:rFonts w:ascii="仿宋_GB2312" w:eastAsia="仿宋_GB2312" w:hAnsi="仿宋" w:cs="仿宋" w:hint="eastAsia"/>
          <w:sz w:val="32"/>
          <w:szCs w:val="32"/>
        </w:rPr>
        <w:t>严厉打击</w:t>
      </w:r>
      <w:r w:rsidR="004A78B0">
        <w:rPr>
          <w:rFonts w:ascii="仿宋_GB2312" w:eastAsia="仿宋_GB2312" w:hAnsi="仿宋" w:cs="仿宋" w:hint="eastAsia"/>
          <w:sz w:val="32"/>
          <w:szCs w:val="32"/>
        </w:rPr>
        <w:t>严重</w:t>
      </w:r>
      <w:r w:rsidRPr="00486D47">
        <w:rPr>
          <w:rFonts w:ascii="仿宋_GB2312" w:eastAsia="仿宋_GB2312" w:hAnsi="仿宋" w:cs="仿宋" w:hint="eastAsia"/>
          <w:sz w:val="32"/>
          <w:szCs w:val="32"/>
        </w:rPr>
        <w:t>生态环境违法企业，切实维护守法企业的合法权益</w:t>
      </w:r>
      <w:r>
        <w:rPr>
          <w:rFonts w:ascii="仿宋_GB2312" w:eastAsia="仿宋_GB2312" w:hAnsi="仿宋" w:cs="仿宋" w:hint="eastAsia"/>
          <w:sz w:val="32"/>
          <w:szCs w:val="32"/>
        </w:rPr>
        <w:t>，激励企业自觉守法。</w:t>
      </w:r>
    </w:p>
    <w:p w:rsidR="007B641C" w:rsidRPr="00486D47" w:rsidRDefault="009F58C4" w:rsidP="00A528CB">
      <w:pPr>
        <w:jc w:val="center"/>
        <w:rPr>
          <w:rFonts w:ascii="黑体" w:eastAsia="黑体" w:hAnsi="黑体" w:cs="仿宋"/>
          <w:bCs/>
          <w:sz w:val="32"/>
          <w:szCs w:val="32"/>
        </w:rPr>
      </w:pPr>
      <w:r w:rsidRPr="00486D47">
        <w:rPr>
          <w:rFonts w:ascii="黑体" w:eastAsia="黑体" w:hAnsi="黑体" w:cs="仿宋" w:hint="eastAsia"/>
          <w:bCs/>
          <w:sz w:val="32"/>
          <w:szCs w:val="32"/>
        </w:rPr>
        <w:t>第五章 监督执法</w:t>
      </w:r>
    </w:p>
    <w:p w:rsidR="007B641C" w:rsidRPr="00486D47" w:rsidRDefault="00012054"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w:t>
      </w:r>
      <w:r w:rsidR="001449E2">
        <w:rPr>
          <w:rFonts w:ascii="仿宋_GB2312" w:eastAsia="仿宋_GB2312" w:hAnsi="仿宋" w:cs="仿宋" w:hint="eastAsia"/>
          <w:sz w:val="32"/>
          <w:szCs w:val="32"/>
        </w:rPr>
        <w:t>二十</w:t>
      </w:r>
      <w:r w:rsidR="007E413D">
        <w:rPr>
          <w:rFonts w:ascii="仿宋_GB2312" w:eastAsia="仿宋_GB2312" w:hAnsi="仿宋" w:cs="仿宋" w:hint="eastAsia"/>
          <w:sz w:val="32"/>
          <w:szCs w:val="32"/>
        </w:rPr>
        <w:t>一</w:t>
      </w:r>
      <w:r w:rsidR="009F58C4" w:rsidRPr="00486D47">
        <w:rPr>
          <w:rFonts w:ascii="仿宋_GB2312" w:eastAsia="仿宋_GB2312" w:hAnsi="仿宋" w:cs="仿宋" w:hint="eastAsia"/>
          <w:sz w:val="32"/>
          <w:szCs w:val="32"/>
        </w:rPr>
        <w:t xml:space="preserve">条 </w:t>
      </w:r>
      <w:r w:rsidR="00ED668D">
        <w:rPr>
          <w:rFonts w:ascii="仿宋_GB2312" w:eastAsia="仿宋_GB2312" w:hAnsi="仿宋" w:cs="仿宋" w:hint="eastAsia"/>
          <w:sz w:val="32"/>
          <w:szCs w:val="32"/>
        </w:rPr>
        <w:t>各区生态环境局</w:t>
      </w:r>
      <w:r w:rsidR="008E3B06">
        <w:rPr>
          <w:rFonts w:ascii="仿宋_GB2312" w:eastAsia="仿宋_GB2312" w:hAnsi="仿宋" w:cs="仿宋" w:hint="eastAsia"/>
          <w:sz w:val="32"/>
          <w:szCs w:val="32"/>
        </w:rPr>
        <w:t>应</w:t>
      </w:r>
      <w:r w:rsidR="003C7F08">
        <w:rPr>
          <w:rFonts w:ascii="仿宋_GB2312" w:eastAsia="仿宋_GB2312" w:hAnsi="仿宋" w:cs="仿宋" w:hint="eastAsia"/>
          <w:sz w:val="32"/>
          <w:szCs w:val="32"/>
        </w:rPr>
        <w:t>通过在线监控、视频监控、用能监控、移动执法平台系统、全国排污许可证管理信息平台等科技手段，对正面清单内企业开展非现场监管</w:t>
      </w:r>
      <w:r w:rsidR="003F721A">
        <w:rPr>
          <w:rFonts w:ascii="仿宋_GB2312" w:eastAsia="仿宋_GB2312" w:hAnsi="仿宋" w:cs="仿宋" w:hint="eastAsia"/>
          <w:sz w:val="32"/>
          <w:szCs w:val="32"/>
        </w:rPr>
        <w:t>；</w:t>
      </w:r>
      <w:r w:rsidR="008E3B06">
        <w:rPr>
          <w:rFonts w:ascii="仿宋_GB2312" w:eastAsia="仿宋_GB2312" w:hAnsi="仿宋" w:cs="仿宋" w:hint="eastAsia"/>
          <w:sz w:val="32"/>
          <w:szCs w:val="32"/>
        </w:rPr>
        <w:t>积极</w:t>
      </w:r>
      <w:r w:rsidR="003C7F08">
        <w:rPr>
          <w:rFonts w:ascii="仿宋_GB2312" w:eastAsia="仿宋_GB2312" w:hAnsi="仿宋" w:cs="仿宋" w:hint="eastAsia"/>
          <w:sz w:val="32"/>
          <w:szCs w:val="32"/>
        </w:rPr>
        <w:t>利用无人机、无人船、</w:t>
      </w:r>
      <w:proofErr w:type="gramStart"/>
      <w:r w:rsidR="003C7F08">
        <w:rPr>
          <w:rFonts w:ascii="仿宋_GB2312" w:eastAsia="仿宋_GB2312" w:hAnsi="仿宋" w:cs="仿宋" w:hint="eastAsia"/>
          <w:sz w:val="32"/>
          <w:szCs w:val="32"/>
        </w:rPr>
        <w:t>走航车</w:t>
      </w:r>
      <w:proofErr w:type="gramEnd"/>
      <w:r w:rsidR="003C7F08">
        <w:rPr>
          <w:rFonts w:ascii="仿宋_GB2312" w:eastAsia="仿宋_GB2312" w:hAnsi="仿宋" w:cs="仿宋" w:hint="eastAsia"/>
          <w:sz w:val="32"/>
          <w:szCs w:val="32"/>
        </w:rPr>
        <w:t>、卫星遥感等手段开展非现场检查和巡查</w:t>
      </w:r>
      <w:r w:rsidR="003F721A">
        <w:rPr>
          <w:rFonts w:ascii="仿宋_GB2312" w:eastAsia="仿宋_GB2312" w:hAnsi="仿宋" w:cs="仿宋" w:hint="eastAsia"/>
          <w:sz w:val="32"/>
          <w:szCs w:val="32"/>
        </w:rPr>
        <w:t>；</w:t>
      </w:r>
      <w:r w:rsidR="00ED668D">
        <w:rPr>
          <w:rFonts w:ascii="仿宋_GB2312" w:eastAsia="仿宋_GB2312" w:hAnsi="仿宋" w:cs="仿宋" w:hint="eastAsia"/>
          <w:sz w:val="32"/>
          <w:szCs w:val="32"/>
        </w:rPr>
        <w:t>各区生态环境局</w:t>
      </w:r>
      <w:r w:rsidR="003C7F08">
        <w:rPr>
          <w:rFonts w:ascii="仿宋_GB2312" w:eastAsia="仿宋_GB2312" w:hAnsi="仿宋" w:cs="仿宋" w:hint="eastAsia"/>
          <w:sz w:val="32"/>
          <w:szCs w:val="32"/>
        </w:rPr>
        <w:t>应</w:t>
      </w:r>
      <w:r w:rsidR="009F58C4" w:rsidRPr="00486D47">
        <w:rPr>
          <w:rFonts w:ascii="仿宋_GB2312" w:eastAsia="仿宋_GB2312" w:hAnsi="仿宋" w:cs="仿宋" w:hint="eastAsia"/>
          <w:sz w:val="32"/>
          <w:szCs w:val="32"/>
        </w:rPr>
        <w:t>将正面清单内的企业纳入“双随机、</w:t>
      </w:r>
      <w:proofErr w:type="gramStart"/>
      <w:r w:rsidR="009F58C4" w:rsidRPr="00486D47">
        <w:rPr>
          <w:rFonts w:ascii="仿宋_GB2312" w:eastAsia="仿宋_GB2312" w:hAnsi="仿宋" w:cs="仿宋" w:hint="eastAsia"/>
          <w:sz w:val="32"/>
          <w:szCs w:val="32"/>
        </w:rPr>
        <w:t>一</w:t>
      </w:r>
      <w:proofErr w:type="gramEnd"/>
      <w:r w:rsidR="009F58C4" w:rsidRPr="00486D47">
        <w:rPr>
          <w:rFonts w:ascii="仿宋_GB2312" w:eastAsia="仿宋_GB2312" w:hAnsi="仿宋" w:cs="仿宋" w:hint="eastAsia"/>
          <w:sz w:val="32"/>
          <w:szCs w:val="32"/>
        </w:rPr>
        <w:t>公</w:t>
      </w:r>
      <w:r w:rsidR="008E3B06">
        <w:rPr>
          <w:rFonts w:ascii="仿宋_GB2312" w:eastAsia="仿宋_GB2312" w:hAnsi="仿宋" w:cs="仿宋" w:hint="eastAsia"/>
          <w:sz w:val="32"/>
          <w:szCs w:val="32"/>
        </w:rPr>
        <w:t>开”监管，并根据正面清单内不同</w:t>
      </w:r>
      <w:r w:rsidR="009F58C4" w:rsidRPr="00486D47">
        <w:rPr>
          <w:rFonts w:ascii="仿宋_GB2312" w:eastAsia="仿宋_GB2312" w:hAnsi="仿宋" w:cs="仿宋" w:hint="eastAsia"/>
          <w:sz w:val="32"/>
          <w:szCs w:val="32"/>
        </w:rPr>
        <w:t>企业的类型，采用不同的监督执法方式：</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（一）</w:t>
      </w:r>
      <w:r w:rsidR="00096B31" w:rsidRPr="00785FCF">
        <w:rPr>
          <w:rFonts w:ascii="仿宋_GB2312" w:eastAsia="仿宋_GB2312" w:hAnsi="仿宋" w:cs="仿宋" w:hint="eastAsia"/>
          <w:sz w:val="32"/>
          <w:szCs w:val="32"/>
        </w:rPr>
        <w:t>被市生态环境局授予</w:t>
      </w:r>
      <w:r w:rsidR="00287C71">
        <w:rPr>
          <w:rFonts w:ascii="仿宋_GB2312" w:eastAsia="仿宋_GB2312" w:hAnsi="仿宋" w:cs="仿宋" w:hint="eastAsia"/>
          <w:sz w:val="32"/>
          <w:szCs w:val="32"/>
        </w:rPr>
        <w:t>年度</w:t>
      </w:r>
      <w:r w:rsidR="00096B31" w:rsidRPr="00785FCF">
        <w:rPr>
          <w:rFonts w:ascii="仿宋_GB2312" w:eastAsia="仿宋_GB2312" w:hAnsi="仿宋" w:cs="仿宋" w:hint="eastAsia"/>
          <w:sz w:val="32"/>
          <w:szCs w:val="32"/>
        </w:rPr>
        <w:t>天津市环境保护企业“领跑者”称号的企业</w:t>
      </w:r>
      <w:r w:rsidR="00096B31">
        <w:rPr>
          <w:rFonts w:ascii="仿宋_GB2312" w:eastAsia="仿宋_GB2312" w:hAnsi="仿宋" w:cs="仿宋" w:hint="eastAsia"/>
          <w:sz w:val="32"/>
          <w:szCs w:val="32"/>
        </w:rPr>
        <w:t>以及</w:t>
      </w:r>
      <w:r w:rsidRPr="00486D47">
        <w:rPr>
          <w:rFonts w:ascii="仿宋_GB2312" w:eastAsia="仿宋_GB2312" w:hAnsi="仿宋" w:cs="仿宋" w:hint="eastAsia"/>
          <w:sz w:val="32"/>
          <w:szCs w:val="32"/>
        </w:rPr>
        <w:t>符合本办法第十</w:t>
      </w:r>
      <w:r w:rsidR="00E83103">
        <w:rPr>
          <w:rFonts w:ascii="仿宋_GB2312" w:eastAsia="仿宋_GB2312" w:hAnsi="仿宋" w:cs="仿宋" w:hint="eastAsia"/>
          <w:sz w:val="32"/>
          <w:szCs w:val="32"/>
        </w:rPr>
        <w:t>三</w:t>
      </w:r>
      <w:r w:rsidRPr="00486D47">
        <w:rPr>
          <w:rFonts w:ascii="仿宋_GB2312" w:eastAsia="仿宋_GB2312" w:hAnsi="仿宋" w:cs="仿宋" w:hint="eastAsia"/>
          <w:sz w:val="32"/>
          <w:szCs w:val="32"/>
        </w:rPr>
        <w:t>条第（一）至第（五）项</w:t>
      </w:r>
      <w:r w:rsidR="00A528CB">
        <w:rPr>
          <w:rFonts w:ascii="仿宋_GB2312" w:eastAsia="仿宋_GB2312" w:hAnsi="仿宋" w:cs="仿宋" w:hint="eastAsia"/>
          <w:sz w:val="32"/>
          <w:szCs w:val="32"/>
        </w:rPr>
        <w:t>的企业，在清单实行期间被“双随机”抽查到的，可免于现场执法检查；</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（二）符合本办法第十</w:t>
      </w:r>
      <w:r w:rsidR="00E83103">
        <w:rPr>
          <w:rFonts w:ascii="仿宋_GB2312" w:eastAsia="仿宋_GB2312" w:hAnsi="仿宋" w:cs="仿宋" w:hint="eastAsia"/>
          <w:sz w:val="32"/>
          <w:szCs w:val="32"/>
        </w:rPr>
        <w:t>三</w:t>
      </w:r>
      <w:r w:rsidRPr="00486D47">
        <w:rPr>
          <w:rFonts w:ascii="仿宋_GB2312" w:eastAsia="仿宋_GB2312" w:hAnsi="仿宋" w:cs="仿宋" w:hint="eastAsia"/>
          <w:sz w:val="32"/>
          <w:szCs w:val="32"/>
        </w:rPr>
        <w:t>条第（六）项的企业，</w:t>
      </w:r>
      <w:r w:rsidR="003C7F08">
        <w:rPr>
          <w:rFonts w:ascii="仿宋_GB2312" w:eastAsia="仿宋_GB2312" w:hAnsi="仿宋" w:cs="仿宋" w:hint="eastAsia"/>
          <w:sz w:val="32"/>
          <w:szCs w:val="32"/>
        </w:rPr>
        <w:t>在清单实行期间被“双随机”抽查到的，可将在线监控数据作为监管的重要依据，以非现场执法的方式开展执法监管为主</w:t>
      </w:r>
      <w:r w:rsidRPr="00486D47">
        <w:rPr>
          <w:rFonts w:ascii="仿宋_GB2312" w:eastAsia="仿宋_GB2312" w:hAnsi="仿宋" w:cs="仿宋" w:hint="eastAsia"/>
          <w:sz w:val="32"/>
          <w:szCs w:val="32"/>
        </w:rPr>
        <w:t>。</w:t>
      </w:r>
    </w:p>
    <w:p w:rsidR="007B641C" w:rsidRPr="00486D47" w:rsidRDefault="00A94DBA"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lastRenderedPageBreak/>
        <w:t>第二十</w:t>
      </w:r>
      <w:r w:rsidR="007E413D">
        <w:rPr>
          <w:rFonts w:ascii="仿宋_GB2312" w:eastAsia="仿宋_GB2312" w:hAnsi="仿宋" w:cs="仿宋" w:hint="eastAsia"/>
          <w:sz w:val="32"/>
          <w:szCs w:val="32"/>
        </w:rPr>
        <w:t>二</w:t>
      </w:r>
      <w:r w:rsidR="009F58C4" w:rsidRPr="00486D47">
        <w:rPr>
          <w:rFonts w:ascii="仿宋_GB2312" w:eastAsia="仿宋_GB2312" w:hAnsi="仿宋" w:cs="仿宋" w:hint="eastAsia"/>
          <w:sz w:val="32"/>
          <w:szCs w:val="32"/>
        </w:rPr>
        <w:t xml:space="preserve">条 </w:t>
      </w:r>
      <w:r>
        <w:rPr>
          <w:rFonts w:ascii="仿宋_GB2312" w:eastAsia="仿宋_GB2312" w:hAnsi="仿宋" w:cs="仿宋" w:hint="eastAsia"/>
          <w:sz w:val="32"/>
          <w:szCs w:val="32"/>
        </w:rPr>
        <w:t>正面清单内的企业，存在以下情形之一的，</w:t>
      </w:r>
      <w:r w:rsidR="00ED668D">
        <w:rPr>
          <w:rFonts w:ascii="仿宋_GB2312" w:eastAsia="仿宋_GB2312" w:hAnsi="仿宋" w:cs="仿宋" w:hint="eastAsia"/>
          <w:sz w:val="32"/>
          <w:szCs w:val="32"/>
        </w:rPr>
        <w:t>各区生态环境局</w:t>
      </w:r>
      <w:r w:rsidR="009F58C4" w:rsidRPr="00486D47">
        <w:rPr>
          <w:rFonts w:ascii="仿宋_GB2312" w:eastAsia="仿宋_GB2312" w:hAnsi="仿宋" w:cs="仿宋" w:hint="eastAsia"/>
          <w:sz w:val="32"/>
          <w:szCs w:val="32"/>
        </w:rPr>
        <w:t>应当依照法定程序及时开展现场执法检查：</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（一）涉嫌环境违法被</w:t>
      </w:r>
      <w:r w:rsidR="001449E2">
        <w:rPr>
          <w:rFonts w:ascii="仿宋_GB2312" w:eastAsia="仿宋_GB2312" w:hAnsi="仿宋" w:cs="仿宋" w:hint="eastAsia"/>
          <w:sz w:val="32"/>
          <w:szCs w:val="32"/>
        </w:rPr>
        <w:t>群众举报投诉、媒体曝光、上级领导交办</w:t>
      </w:r>
      <w:r w:rsidRPr="00486D47">
        <w:rPr>
          <w:rFonts w:ascii="仿宋_GB2312" w:eastAsia="仿宋_GB2312" w:hAnsi="仿宋" w:cs="仿宋" w:hint="eastAsia"/>
          <w:sz w:val="32"/>
          <w:szCs w:val="32"/>
        </w:rPr>
        <w:t>的；</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（二）发生安全生产事故引发次生环境灾害或者发生突发环境事件的；</w:t>
      </w:r>
    </w:p>
    <w:p w:rsidR="007B641C" w:rsidRPr="00486D47"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（三）经非现场监管发现环境违法线索</w:t>
      </w:r>
      <w:r w:rsidR="00062C6A">
        <w:rPr>
          <w:rFonts w:ascii="仿宋_GB2312" w:eastAsia="仿宋_GB2312" w:hAnsi="仿宋" w:cs="仿宋" w:hint="eastAsia"/>
          <w:sz w:val="32"/>
          <w:szCs w:val="32"/>
        </w:rPr>
        <w:t>，确需赴现场调查核实</w:t>
      </w:r>
      <w:r w:rsidRPr="00486D47">
        <w:rPr>
          <w:rFonts w:ascii="仿宋_GB2312" w:eastAsia="仿宋_GB2312" w:hAnsi="仿宋" w:cs="仿宋" w:hint="eastAsia"/>
          <w:sz w:val="32"/>
          <w:szCs w:val="32"/>
        </w:rPr>
        <w:t>的；</w:t>
      </w:r>
    </w:p>
    <w:p w:rsidR="007B641C" w:rsidRDefault="009F58C4" w:rsidP="00486D47">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（四）其他应进行现场执法检查的情形。</w:t>
      </w:r>
    </w:p>
    <w:p w:rsidR="007E413D" w:rsidRPr="007E413D" w:rsidRDefault="001449E2" w:rsidP="007E413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第二十</w:t>
      </w:r>
      <w:r w:rsidR="007E413D">
        <w:rPr>
          <w:rFonts w:ascii="仿宋_GB2312" w:eastAsia="仿宋_GB2312" w:hAnsi="仿宋" w:cs="仿宋" w:hint="eastAsia"/>
          <w:sz w:val="32"/>
          <w:szCs w:val="32"/>
        </w:rPr>
        <w:t>三</w:t>
      </w:r>
      <w:r w:rsidR="00062C6A">
        <w:rPr>
          <w:rFonts w:ascii="仿宋_GB2312" w:eastAsia="仿宋_GB2312" w:hAnsi="仿宋" w:cs="仿宋" w:hint="eastAsia"/>
          <w:sz w:val="32"/>
          <w:szCs w:val="32"/>
        </w:rPr>
        <w:t xml:space="preserve">条 </w:t>
      </w:r>
      <w:r w:rsidR="00A94DBA">
        <w:rPr>
          <w:rFonts w:ascii="仿宋_GB2312" w:eastAsia="仿宋_GB2312" w:hAnsi="仿宋" w:cs="仿宋" w:hint="eastAsia"/>
          <w:sz w:val="32"/>
          <w:szCs w:val="32"/>
        </w:rPr>
        <w:t>对正面清单内企业开展现场执法检查，</w:t>
      </w:r>
      <w:r w:rsidR="00062C6A">
        <w:rPr>
          <w:rFonts w:ascii="仿宋_GB2312" w:eastAsia="仿宋_GB2312" w:hAnsi="仿宋" w:cs="仿宋" w:hint="eastAsia"/>
          <w:sz w:val="32"/>
          <w:szCs w:val="32"/>
        </w:rPr>
        <w:t>应经本</w:t>
      </w:r>
      <w:r w:rsidR="00E83103">
        <w:rPr>
          <w:rFonts w:ascii="仿宋_GB2312" w:eastAsia="仿宋_GB2312" w:hAnsi="仿宋" w:cs="仿宋" w:hint="eastAsia"/>
          <w:sz w:val="32"/>
          <w:szCs w:val="32"/>
        </w:rPr>
        <w:t>级</w:t>
      </w:r>
      <w:r w:rsidR="00062C6A">
        <w:rPr>
          <w:rFonts w:ascii="仿宋_GB2312" w:eastAsia="仿宋_GB2312" w:hAnsi="仿宋" w:cs="仿宋" w:hint="eastAsia"/>
          <w:sz w:val="32"/>
          <w:szCs w:val="32"/>
        </w:rPr>
        <w:t>执法机构负责同志同意后，方可进行现场执法检查。现场检查时，</w:t>
      </w:r>
      <w:r w:rsidR="00A94DBA">
        <w:rPr>
          <w:rFonts w:ascii="仿宋_GB2312" w:eastAsia="仿宋_GB2312" w:hAnsi="仿宋" w:cs="仿宋" w:hint="eastAsia"/>
          <w:sz w:val="32"/>
          <w:szCs w:val="32"/>
        </w:rPr>
        <w:t>应减少不必要的企业人员陪同检查和重复性提供材料，不得随意提高监管标准和要求</w:t>
      </w:r>
      <w:r w:rsidR="00062C6A">
        <w:rPr>
          <w:rFonts w:ascii="仿宋_GB2312" w:eastAsia="仿宋_GB2312" w:hAnsi="仿宋" w:cs="仿宋" w:hint="eastAsia"/>
          <w:sz w:val="32"/>
          <w:szCs w:val="32"/>
        </w:rPr>
        <w:t>，执法人员应规范制作现场检查笔录等执法文书，并按规定将文书上传至移动执法等信息系统。</w:t>
      </w:r>
    </w:p>
    <w:p w:rsidR="007B641C" w:rsidRDefault="001449E2" w:rsidP="00062C6A">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第二十</w:t>
      </w:r>
      <w:r w:rsidR="007E413D">
        <w:rPr>
          <w:rFonts w:ascii="仿宋_GB2312" w:eastAsia="仿宋_GB2312" w:hAnsi="仿宋" w:cs="仿宋" w:hint="eastAsia"/>
          <w:sz w:val="32"/>
          <w:szCs w:val="32"/>
        </w:rPr>
        <w:t>四</w:t>
      </w:r>
      <w:r w:rsidR="009F58C4" w:rsidRPr="00486D47">
        <w:rPr>
          <w:rFonts w:ascii="仿宋_GB2312" w:eastAsia="仿宋_GB2312" w:hAnsi="仿宋" w:cs="仿宋" w:hint="eastAsia"/>
          <w:sz w:val="32"/>
          <w:szCs w:val="32"/>
        </w:rPr>
        <w:t xml:space="preserve">条 </w:t>
      </w:r>
      <w:r w:rsidR="00062C6A">
        <w:rPr>
          <w:rFonts w:ascii="仿宋_GB2312" w:eastAsia="仿宋_GB2312" w:hAnsi="仿宋" w:cs="仿宋" w:hint="eastAsia"/>
          <w:sz w:val="32"/>
          <w:szCs w:val="32"/>
        </w:rPr>
        <w:t>正面清单企业因管理不善导致超标排放且未主动报告，或存在其他恶意违法行为的，要依法从严从重处罚，涉嫌犯罪的要依法移送公安机关，及时移除正面清单，列为“双随机、</w:t>
      </w:r>
      <w:proofErr w:type="gramStart"/>
      <w:r w:rsidR="00062C6A">
        <w:rPr>
          <w:rFonts w:ascii="仿宋_GB2312" w:eastAsia="仿宋_GB2312" w:hAnsi="仿宋" w:cs="仿宋" w:hint="eastAsia"/>
          <w:sz w:val="32"/>
          <w:szCs w:val="32"/>
        </w:rPr>
        <w:t>一</w:t>
      </w:r>
      <w:proofErr w:type="gramEnd"/>
      <w:r w:rsidR="00062C6A">
        <w:rPr>
          <w:rFonts w:ascii="仿宋_GB2312" w:eastAsia="仿宋_GB2312" w:hAnsi="仿宋" w:cs="仿宋" w:hint="eastAsia"/>
          <w:sz w:val="32"/>
          <w:szCs w:val="32"/>
        </w:rPr>
        <w:t>公开”特殊监管对象，并向社会公开。</w:t>
      </w:r>
    </w:p>
    <w:p w:rsidR="007E413D" w:rsidRPr="00486D47" w:rsidRDefault="007E413D" w:rsidP="007E413D">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第</w:t>
      </w:r>
      <w:r>
        <w:rPr>
          <w:rFonts w:ascii="仿宋_GB2312" w:eastAsia="仿宋_GB2312" w:hAnsi="仿宋" w:cs="仿宋" w:hint="eastAsia"/>
          <w:sz w:val="32"/>
          <w:szCs w:val="32"/>
        </w:rPr>
        <w:t>二十五</w:t>
      </w:r>
      <w:r w:rsidRPr="00486D47">
        <w:rPr>
          <w:rFonts w:ascii="仿宋_GB2312" w:eastAsia="仿宋_GB2312" w:hAnsi="仿宋" w:cs="仿宋" w:hint="eastAsia"/>
          <w:sz w:val="32"/>
          <w:szCs w:val="32"/>
        </w:rPr>
        <w:t>条 编入正面清单的企业</w:t>
      </w:r>
      <w:r>
        <w:rPr>
          <w:rFonts w:ascii="仿宋_GB2312" w:eastAsia="仿宋_GB2312" w:hAnsi="仿宋" w:cs="仿宋" w:hint="eastAsia"/>
          <w:sz w:val="32"/>
          <w:szCs w:val="32"/>
        </w:rPr>
        <w:t>，出现以下情形之一的，</w:t>
      </w:r>
      <w:r w:rsidRPr="00486D47">
        <w:rPr>
          <w:rFonts w:ascii="仿宋_GB2312" w:eastAsia="仿宋_GB2312" w:hAnsi="仿宋" w:cs="仿宋" w:hint="eastAsia"/>
          <w:sz w:val="32"/>
          <w:szCs w:val="32"/>
        </w:rPr>
        <w:t>各区生态环境局应及时从正面清单中移出：</w:t>
      </w:r>
    </w:p>
    <w:p w:rsidR="007E413D" w:rsidRPr="004A78B0" w:rsidRDefault="007E413D" w:rsidP="007E413D">
      <w:pPr>
        <w:ind w:firstLineChars="200" w:firstLine="640"/>
        <w:rPr>
          <w:rFonts w:ascii="仿宋_GB2312" w:eastAsia="仿宋_GB2312" w:hAnsi="仿宋" w:cs="仿宋"/>
          <w:sz w:val="32"/>
          <w:szCs w:val="32"/>
        </w:rPr>
      </w:pPr>
      <w:r w:rsidRPr="004A78B0">
        <w:rPr>
          <w:rFonts w:ascii="仿宋_GB2312" w:eastAsia="仿宋_GB2312" w:hAnsi="仿宋" w:cs="仿宋" w:hint="eastAsia"/>
          <w:sz w:val="32"/>
          <w:szCs w:val="32"/>
        </w:rPr>
        <w:t>（一）涉嫌生态环境违法经调查属实</w:t>
      </w:r>
      <w:r w:rsidR="00B55DC4">
        <w:rPr>
          <w:rFonts w:ascii="仿宋_GB2312" w:eastAsia="仿宋_GB2312" w:hAnsi="仿宋" w:cs="仿宋" w:hint="eastAsia"/>
          <w:sz w:val="32"/>
          <w:szCs w:val="32"/>
        </w:rPr>
        <w:t>且受到环境行政处</w:t>
      </w:r>
      <w:r w:rsidR="00B55DC4">
        <w:rPr>
          <w:rFonts w:ascii="仿宋_GB2312" w:eastAsia="仿宋_GB2312" w:hAnsi="仿宋" w:cs="仿宋" w:hint="eastAsia"/>
          <w:sz w:val="32"/>
          <w:szCs w:val="32"/>
        </w:rPr>
        <w:lastRenderedPageBreak/>
        <w:t>罚</w:t>
      </w:r>
      <w:r w:rsidRPr="004A78B0">
        <w:rPr>
          <w:rFonts w:ascii="仿宋_GB2312" w:eastAsia="仿宋_GB2312" w:hAnsi="仿宋" w:cs="仿宋" w:hint="eastAsia"/>
          <w:sz w:val="32"/>
          <w:szCs w:val="32"/>
        </w:rPr>
        <w:t>的；</w:t>
      </w:r>
    </w:p>
    <w:p w:rsidR="007E413D" w:rsidRPr="00486D47" w:rsidRDefault="007E413D" w:rsidP="007E413D">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（二）发生安全生产责任事故引发次生环境灾害或发生突发环境事件的；</w:t>
      </w:r>
    </w:p>
    <w:p w:rsidR="007E413D" w:rsidRPr="00486D47" w:rsidRDefault="007E413D" w:rsidP="007E413D">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（三）因企业合并、破产、注销等原因导致主体灭失的；</w:t>
      </w:r>
    </w:p>
    <w:p w:rsidR="007E413D" w:rsidRPr="004A78B0" w:rsidRDefault="007E413D" w:rsidP="007E413D">
      <w:pPr>
        <w:ind w:firstLineChars="200" w:firstLine="640"/>
        <w:rPr>
          <w:rFonts w:ascii="仿宋_GB2312" w:eastAsia="仿宋_GB2312" w:hAnsi="仿宋" w:cs="仿宋"/>
          <w:sz w:val="32"/>
          <w:szCs w:val="32"/>
        </w:rPr>
      </w:pPr>
      <w:r w:rsidRPr="004A78B0">
        <w:rPr>
          <w:rFonts w:ascii="仿宋_GB2312" w:eastAsia="仿宋_GB2312" w:hAnsi="仿宋" w:cs="仿宋" w:hint="eastAsia"/>
          <w:sz w:val="32"/>
          <w:szCs w:val="32"/>
        </w:rPr>
        <w:t>（四）项目已完工的；</w:t>
      </w:r>
    </w:p>
    <w:p w:rsidR="007E413D" w:rsidRPr="00486D47" w:rsidRDefault="00E83103" w:rsidP="007E413D">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（五）不符合本办法第十三</w:t>
      </w:r>
      <w:r w:rsidR="007E413D" w:rsidRPr="00486D47">
        <w:rPr>
          <w:rFonts w:ascii="仿宋_GB2312" w:eastAsia="仿宋_GB2312" w:hAnsi="仿宋" w:cs="仿宋" w:hint="eastAsia"/>
          <w:sz w:val="32"/>
          <w:szCs w:val="32"/>
        </w:rPr>
        <w:t>条</w:t>
      </w:r>
      <w:r>
        <w:rPr>
          <w:rFonts w:ascii="仿宋_GB2312" w:eastAsia="仿宋_GB2312" w:hAnsi="仿宋" w:cs="仿宋" w:hint="eastAsia"/>
          <w:sz w:val="32"/>
          <w:szCs w:val="32"/>
        </w:rPr>
        <w:t>、第十四</w:t>
      </w:r>
      <w:r w:rsidR="007E413D">
        <w:rPr>
          <w:rFonts w:ascii="仿宋_GB2312" w:eastAsia="仿宋_GB2312" w:hAnsi="仿宋" w:cs="仿宋" w:hint="eastAsia"/>
          <w:sz w:val="32"/>
          <w:szCs w:val="32"/>
        </w:rPr>
        <w:t>条</w:t>
      </w:r>
      <w:r w:rsidR="007E413D" w:rsidRPr="00486D47">
        <w:rPr>
          <w:rFonts w:ascii="仿宋_GB2312" w:eastAsia="仿宋_GB2312" w:hAnsi="仿宋" w:cs="仿宋" w:hint="eastAsia"/>
          <w:sz w:val="32"/>
          <w:szCs w:val="32"/>
        </w:rPr>
        <w:t>规定的</w:t>
      </w:r>
      <w:r w:rsidR="007E413D">
        <w:rPr>
          <w:rFonts w:ascii="仿宋_GB2312" w:eastAsia="仿宋_GB2312" w:hAnsi="仿宋" w:cs="仿宋" w:hint="eastAsia"/>
          <w:sz w:val="32"/>
          <w:szCs w:val="32"/>
        </w:rPr>
        <w:t>纳</w:t>
      </w:r>
      <w:r w:rsidR="007E413D" w:rsidRPr="00486D47">
        <w:rPr>
          <w:rFonts w:ascii="仿宋_GB2312" w:eastAsia="仿宋_GB2312" w:hAnsi="仿宋" w:cs="仿宋" w:hint="eastAsia"/>
          <w:sz w:val="32"/>
          <w:szCs w:val="32"/>
        </w:rPr>
        <w:t>入条件的；</w:t>
      </w:r>
    </w:p>
    <w:p w:rsidR="007E413D" w:rsidRDefault="007E413D" w:rsidP="00062C6A">
      <w:pPr>
        <w:ind w:firstLineChars="200" w:firstLine="640"/>
        <w:rPr>
          <w:rFonts w:ascii="仿宋_GB2312" w:eastAsia="仿宋_GB2312" w:hAnsi="仿宋" w:cs="仿宋" w:hint="eastAsia"/>
          <w:sz w:val="32"/>
          <w:szCs w:val="32"/>
        </w:rPr>
      </w:pPr>
      <w:r w:rsidRPr="00486D47">
        <w:rPr>
          <w:rFonts w:ascii="仿宋_GB2312" w:eastAsia="仿宋_GB2312" w:hAnsi="仿宋" w:cs="仿宋" w:hint="eastAsia"/>
          <w:sz w:val="32"/>
          <w:szCs w:val="32"/>
        </w:rPr>
        <w:t>（六）其他应当移出的情形。</w:t>
      </w:r>
    </w:p>
    <w:p w:rsidR="00242383" w:rsidRPr="007E413D" w:rsidRDefault="00242383" w:rsidP="00062C6A">
      <w:pPr>
        <w:ind w:firstLineChars="200" w:firstLine="640"/>
        <w:rPr>
          <w:rFonts w:ascii="仿宋_GB2312" w:eastAsia="仿宋_GB2312" w:hAnsi="仿宋" w:cs="仿宋"/>
          <w:sz w:val="32"/>
          <w:szCs w:val="32"/>
        </w:rPr>
      </w:pPr>
      <w:r w:rsidRPr="00486D47">
        <w:rPr>
          <w:rFonts w:ascii="仿宋_GB2312" w:eastAsia="仿宋_GB2312" w:hAnsi="仿宋" w:cs="仿宋" w:hint="eastAsia"/>
          <w:sz w:val="32"/>
          <w:szCs w:val="32"/>
        </w:rPr>
        <w:t>各区生态环境局应当将移出决定（含移出理由）书面告知被移出的企业。</w:t>
      </w:r>
    </w:p>
    <w:p w:rsidR="001B0C1A" w:rsidRPr="001B0C1A" w:rsidRDefault="001449E2" w:rsidP="001B0C1A">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第二十六</w:t>
      </w:r>
      <w:r w:rsidR="001B0C1A" w:rsidRPr="001B0C1A">
        <w:rPr>
          <w:rFonts w:ascii="仿宋_GB2312" w:eastAsia="仿宋_GB2312" w:hAnsi="仿宋" w:cs="仿宋" w:hint="eastAsia"/>
          <w:sz w:val="32"/>
          <w:szCs w:val="32"/>
        </w:rPr>
        <w:t>条</w:t>
      </w:r>
      <w:r w:rsidR="00A528CB">
        <w:rPr>
          <w:rFonts w:ascii="仿宋_GB2312" w:eastAsia="仿宋_GB2312" w:hAnsi="仿宋" w:cs="仿宋" w:hint="eastAsia"/>
          <w:sz w:val="32"/>
          <w:szCs w:val="32"/>
        </w:rPr>
        <w:t xml:space="preserve"> </w:t>
      </w:r>
      <w:r w:rsidR="001B0C1A">
        <w:rPr>
          <w:rFonts w:ascii="仿宋_GB2312" w:eastAsia="仿宋_GB2312" w:hAnsi="仿宋" w:cs="仿宋" w:hint="eastAsia"/>
          <w:sz w:val="32"/>
          <w:szCs w:val="32"/>
        </w:rPr>
        <w:t>各区</w:t>
      </w:r>
      <w:r w:rsidR="001B0C1A" w:rsidRPr="001B0C1A">
        <w:rPr>
          <w:rFonts w:ascii="仿宋_GB2312" w:eastAsia="仿宋_GB2312" w:hAnsi="仿宋" w:cs="仿宋" w:hint="eastAsia"/>
          <w:sz w:val="32"/>
          <w:szCs w:val="32"/>
        </w:rPr>
        <w:t>生态环境局</w:t>
      </w:r>
      <w:r w:rsidR="00A528CB">
        <w:rPr>
          <w:rFonts w:ascii="仿宋_GB2312" w:eastAsia="仿宋_GB2312" w:hAnsi="仿宋" w:cs="仿宋" w:hint="eastAsia"/>
          <w:sz w:val="32"/>
          <w:szCs w:val="32"/>
        </w:rPr>
        <w:t>如</w:t>
      </w:r>
      <w:r w:rsidR="001B0C1A" w:rsidRPr="001B0C1A">
        <w:rPr>
          <w:rFonts w:ascii="仿宋_GB2312" w:eastAsia="仿宋_GB2312" w:hAnsi="仿宋" w:cs="仿宋" w:hint="eastAsia"/>
          <w:sz w:val="32"/>
          <w:szCs w:val="32"/>
        </w:rPr>
        <w:t>存在不及时开展正面清单工作、在正面清单编制过程中弄虚作假或对正面清单内企业监管失察等情形的，将在全</w:t>
      </w:r>
      <w:r w:rsidR="001B0C1A">
        <w:rPr>
          <w:rFonts w:ascii="仿宋_GB2312" w:eastAsia="仿宋_GB2312" w:hAnsi="仿宋" w:cs="仿宋" w:hint="eastAsia"/>
          <w:sz w:val="32"/>
          <w:szCs w:val="32"/>
        </w:rPr>
        <w:t>市</w:t>
      </w:r>
      <w:r w:rsidR="001B0C1A" w:rsidRPr="001B0C1A">
        <w:rPr>
          <w:rFonts w:ascii="仿宋_GB2312" w:eastAsia="仿宋_GB2312" w:hAnsi="仿宋" w:cs="仿宋" w:hint="eastAsia"/>
          <w:sz w:val="32"/>
          <w:szCs w:val="32"/>
        </w:rPr>
        <w:t>范围内予以通报。</w:t>
      </w:r>
    </w:p>
    <w:p w:rsidR="001B0C1A" w:rsidRPr="001B0C1A" w:rsidRDefault="001B0C1A" w:rsidP="00062C6A">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各区生态环境局</w:t>
      </w:r>
      <w:r w:rsidRPr="001B0C1A">
        <w:rPr>
          <w:rFonts w:ascii="仿宋_GB2312" w:eastAsia="仿宋_GB2312" w:hAnsi="仿宋" w:cs="仿宋" w:hint="eastAsia"/>
          <w:sz w:val="32"/>
          <w:szCs w:val="32"/>
        </w:rPr>
        <w:t>的工作人员在开展正面清单工作时</w:t>
      </w:r>
      <w:r>
        <w:rPr>
          <w:rFonts w:ascii="仿宋_GB2312" w:eastAsia="仿宋_GB2312" w:hAnsi="仿宋" w:cs="仿宋" w:hint="eastAsia"/>
          <w:sz w:val="32"/>
          <w:szCs w:val="32"/>
        </w:rPr>
        <w:t>存在弄虚作假、失职渎职等行为</w:t>
      </w:r>
      <w:r w:rsidR="00A528CB">
        <w:rPr>
          <w:rFonts w:ascii="仿宋_GB2312" w:eastAsia="仿宋_GB2312" w:hAnsi="仿宋" w:cs="仿宋" w:hint="eastAsia"/>
          <w:sz w:val="32"/>
          <w:szCs w:val="32"/>
        </w:rPr>
        <w:t>的，依法严肃追责问责</w:t>
      </w:r>
      <w:r w:rsidRPr="001B0C1A">
        <w:rPr>
          <w:rFonts w:ascii="仿宋_GB2312" w:eastAsia="仿宋_GB2312" w:hAnsi="仿宋" w:cs="仿宋" w:hint="eastAsia"/>
          <w:sz w:val="32"/>
          <w:szCs w:val="32"/>
        </w:rPr>
        <w:t>。</w:t>
      </w:r>
    </w:p>
    <w:p w:rsidR="007B641C" w:rsidRPr="001B0C1A" w:rsidRDefault="009F58C4" w:rsidP="00A528CB">
      <w:pPr>
        <w:jc w:val="center"/>
        <w:rPr>
          <w:rFonts w:ascii="黑体" w:eastAsia="黑体" w:hAnsi="黑体" w:cs="仿宋"/>
          <w:sz w:val="32"/>
          <w:szCs w:val="32"/>
        </w:rPr>
      </w:pPr>
      <w:r w:rsidRPr="001B0C1A">
        <w:rPr>
          <w:rFonts w:ascii="黑体" w:eastAsia="黑体" w:hAnsi="黑体" w:cs="仿宋" w:hint="eastAsia"/>
          <w:sz w:val="32"/>
          <w:szCs w:val="32"/>
        </w:rPr>
        <w:t>第六章 附则</w:t>
      </w:r>
    </w:p>
    <w:p w:rsidR="007B641C" w:rsidRPr="00486D47" w:rsidRDefault="00096B31"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第二十</w:t>
      </w:r>
      <w:r w:rsidR="001449E2">
        <w:rPr>
          <w:rFonts w:ascii="仿宋_GB2312" w:eastAsia="仿宋_GB2312" w:hAnsi="仿宋" w:cs="仿宋" w:hint="eastAsia"/>
          <w:sz w:val="32"/>
          <w:szCs w:val="32"/>
        </w:rPr>
        <w:t>七</w:t>
      </w:r>
      <w:r w:rsidR="009F58C4" w:rsidRPr="00486D47">
        <w:rPr>
          <w:rFonts w:ascii="仿宋_GB2312" w:eastAsia="仿宋_GB2312" w:hAnsi="仿宋" w:cs="仿宋" w:hint="eastAsia"/>
          <w:sz w:val="32"/>
          <w:szCs w:val="32"/>
        </w:rPr>
        <w:t>条 本</w:t>
      </w:r>
      <w:r w:rsidR="0073115A">
        <w:rPr>
          <w:rFonts w:ascii="仿宋_GB2312" w:eastAsia="仿宋_GB2312" w:hAnsi="仿宋" w:cs="仿宋" w:hint="eastAsia"/>
          <w:sz w:val="32"/>
          <w:szCs w:val="32"/>
        </w:rPr>
        <w:t>办法</w:t>
      </w:r>
      <w:r w:rsidR="009F58C4" w:rsidRPr="00486D47">
        <w:rPr>
          <w:rFonts w:ascii="仿宋_GB2312" w:eastAsia="仿宋_GB2312" w:hAnsi="仿宋" w:cs="仿宋" w:hint="eastAsia"/>
          <w:sz w:val="32"/>
          <w:szCs w:val="32"/>
        </w:rPr>
        <w:t>由</w:t>
      </w:r>
      <w:r w:rsidR="000C28B2">
        <w:rPr>
          <w:rFonts w:ascii="仿宋_GB2312" w:eastAsia="仿宋_GB2312" w:hAnsi="仿宋" w:cs="仿宋" w:hint="eastAsia"/>
          <w:sz w:val="32"/>
          <w:szCs w:val="32"/>
        </w:rPr>
        <w:t>天津</w:t>
      </w:r>
      <w:r w:rsidR="008D09D1">
        <w:rPr>
          <w:rFonts w:ascii="仿宋_GB2312" w:eastAsia="仿宋_GB2312" w:hAnsi="仿宋" w:cs="仿宋" w:hint="eastAsia"/>
          <w:sz w:val="32"/>
          <w:szCs w:val="32"/>
        </w:rPr>
        <w:t>市生态环境局</w:t>
      </w:r>
      <w:r w:rsidR="009F58C4" w:rsidRPr="00486D47">
        <w:rPr>
          <w:rFonts w:ascii="仿宋_GB2312" w:eastAsia="仿宋_GB2312" w:hAnsi="仿宋" w:cs="仿宋" w:hint="eastAsia"/>
          <w:sz w:val="32"/>
          <w:szCs w:val="32"/>
        </w:rPr>
        <w:t>负责解释。</w:t>
      </w:r>
    </w:p>
    <w:p w:rsidR="007B641C" w:rsidRPr="00486D47" w:rsidRDefault="00096B31" w:rsidP="00486D47">
      <w:pPr>
        <w:ind w:firstLineChars="200" w:firstLine="640"/>
        <w:rPr>
          <w:rFonts w:ascii="仿宋_GB2312" w:eastAsia="仿宋_GB2312" w:hAnsi="仿宋" w:cs="仿宋"/>
          <w:sz w:val="32"/>
          <w:szCs w:val="32"/>
        </w:rPr>
      </w:pPr>
      <w:r>
        <w:rPr>
          <w:rFonts w:ascii="仿宋_GB2312" w:eastAsia="仿宋_GB2312" w:hAnsi="仿宋" w:cs="仿宋" w:hint="eastAsia"/>
          <w:sz w:val="32"/>
          <w:szCs w:val="32"/>
        </w:rPr>
        <w:t>第二十</w:t>
      </w:r>
      <w:r w:rsidR="001449E2">
        <w:rPr>
          <w:rFonts w:ascii="仿宋_GB2312" w:eastAsia="仿宋_GB2312" w:hAnsi="仿宋" w:cs="仿宋" w:hint="eastAsia"/>
          <w:sz w:val="32"/>
          <w:szCs w:val="32"/>
        </w:rPr>
        <w:t>八</w:t>
      </w:r>
      <w:r w:rsidR="009F58C4" w:rsidRPr="00486D47">
        <w:rPr>
          <w:rFonts w:ascii="仿宋_GB2312" w:eastAsia="仿宋_GB2312" w:hAnsi="仿宋" w:cs="仿宋" w:hint="eastAsia"/>
          <w:sz w:val="32"/>
          <w:szCs w:val="32"/>
        </w:rPr>
        <w:t>条 本</w:t>
      </w:r>
      <w:r w:rsidR="0073115A">
        <w:rPr>
          <w:rFonts w:ascii="仿宋_GB2312" w:eastAsia="仿宋_GB2312" w:hAnsi="仿宋" w:cs="仿宋" w:hint="eastAsia"/>
          <w:sz w:val="32"/>
          <w:szCs w:val="32"/>
        </w:rPr>
        <w:t>办法</w:t>
      </w:r>
      <w:r w:rsidR="009F58C4" w:rsidRPr="00486D47">
        <w:rPr>
          <w:rFonts w:ascii="仿宋_GB2312" w:eastAsia="仿宋_GB2312" w:hAnsi="仿宋" w:cs="仿宋" w:hint="eastAsia"/>
          <w:sz w:val="32"/>
          <w:szCs w:val="32"/>
        </w:rPr>
        <w:t>自发布之日起实施</w:t>
      </w:r>
      <w:r w:rsidR="00C260B4">
        <w:rPr>
          <w:rFonts w:ascii="仿宋_GB2312" w:eastAsia="仿宋_GB2312" w:hAnsi="仿宋" w:cs="仿宋" w:hint="eastAsia"/>
          <w:sz w:val="32"/>
          <w:szCs w:val="32"/>
        </w:rPr>
        <w:t>，有效期</w:t>
      </w:r>
      <w:r w:rsidR="00242383">
        <w:rPr>
          <w:rFonts w:ascii="仿宋_GB2312" w:eastAsia="仿宋_GB2312" w:hAnsi="仿宋" w:cs="仿宋" w:hint="eastAsia"/>
          <w:sz w:val="32"/>
          <w:szCs w:val="32"/>
        </w:rPr>
        <w:t>六</w:t>
      </w:r>
      <w:r w:rsidR="00C260B4">
        <w:rPr>
          <w:rFonts w:ascii="仿宋_GB2312" w:eastAsia="仿宋_GB2312" w:hAnsi="仿宋" w:cs="仿宋" w:hint="eastAsia"/>
          <w:sz w:val="32"/>
          <w:szCs w:val="32"/>
        </w:rPr>
        <w:t>年</w:t>
      </w:r>
      <w:r w:rsidR="009F58C4" w:rsidRPr="00486D47">
        <w:rPr>
          <w:rFonts w:ascii="仿宋_GB2312" w:eastAsia="仿宋_GB2312" w:hAnsi="仿宋" w:cs="仿宋" w:hint="eastAsia"/>
          <w:sz w:val="32"/>
          <w:szCs w:val="32"/>
        </w:rPr>
        <w:t>。</w:t>
      </w:r>
    </w:p>
    <w:p w:rsidR="007B641C" w:rsidRDefault="007B641C"/>
    <w:sectPr w:rsidR="007B641C" w:rsidSect="007B641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89FEAA3"/>
    <w:multiLevelType w:val="singleLevel"/>
    <w:tmpl w:val="D89FEAA3"/>
    <w:lvl w:ilvl="0">
      <w:start w:val="8"/>
      <w:numFmt w:val="chineseCounting"/>
      <w:suff w:val="space"/>
      <w:lvlText w:val="第%1条"/>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B641C"/>
    <w:rsid w:val="00012054"/>
    <w:rsid w:val="000410D8"/>
    <w:rsid w:val="00062C6A"/>
    <w:rsid w:val="00096B31"/>
    <w:rsid w:val="000A17A4"/>
    <w:rsid w:val="000C28B2"/>
    <w:rsid w:val="001422D6"/>
    <w:rsid w:val="001449E2"/>
    <w:rsid w:val="0015639E"/>
    <w:rsid w:val="00156F23"/>
    <w:rsid w:val="001B0C1A"/>
    <w:rsid w:val="001B7A51"/>
    <w:rsid w:val="001D3BFF"/>
    <w:rsid w:val="001F0D96"/>
    <w:rsid w:val="00242383"/>
    <w:rsid w:val="0024356F"/>
    <w:rsid w:val="00261C64"/>
    <w:rsid w:val="002707FA"/>
    <w:rsid w:val="00280C7B"/>
    <w:rsid w:val="00287C71"/>
    <w:rsid w:val="002C507D"/>
    <w:rsid w:val="002E02B7"/>
    <w:rsid w:val="002E6989"/>
    <w:rsid w:val="00320939"/>
    <w:rsid w:val="00340073"/>
    <w:rsid w:val="0035213A"/>
    <w:rsid w:val="00366EF5"/>
    <w:rsid w:val="003C48DE"/>
    <w:rsid w:val="003C7F08"/>
    <w:rsid w:val="003F721A"/>
    <w:rsid w:val="004178E7"/>
    <w:rsid w:val="00421154"/>
    <w:rsid w:val="00423AF4"/>
    <w:rsid w:val="00486D47"/>
    <w:rsid w:val="0049318B"/>
    <w:rsid w:val="004A78B0"/>
    <w:rsid w:val="004F2A48"/>
    <w:rsid w:val="00521B4F"/>
    <w:rsid w:val="005235E5"/>
    <w:rsid w:val="00572BDE"/>
    <w:rsid w:val="00572D1A"/>
    <w:rsid w:val="005A7B54"/>
    <w:rsid w:val="005B1724"/>
    <w:rsid w:val="005D31ED"/>
    <w:rsid w:val="00616D70"/>
    <w:rsid w:val="006A368D"/>
    <w:rsid w:val="006F285A"/>
    <w:rsid w:val="006F45F4"/>
    <w:rsid w:val="006F7836"/>
    <w:rsid w:val="0073115A"/>
    <w:rsid w:val="007832E0"/>
    <w:rsid w:val="00785FCF"/>
    <w:rsid w:val="007900F2"/>
    <w:rsid w:val="007B40FC"/>
    <w:rsid w:val="007B641C"/>
    <w:rsid w:val="007D4DFF"/>
    <w:rsid w:val="007E413D"/>
    <w:rsid w:val="00802FAA"/>
    <w:rsid w:val="0083415E"/>
    <w:rsid w:val="0084103B"/>
    <w:rsid w:val="008659CD"/>
    <w:rsid w:val="008D09D1"/>
    <w:rsid w:val="008E3B06"/>
    <w:rsid w:val="008E5E24"/>
    <w:rsid w:val="008F0EB1"/>
    <w:rsid w:val="009220EB"/>
    <w:rsid w:val="009621EA"/>
    <w:rsid w:val="009B6899"/>
    <w:rsid w:val="009F58C4"/>
    <w:rsid w:val="00A0777A"/>
    <w:rsid w:val="00A2305D"/>
    <w:rsid w:val="00A353C9"/>
    <w:rsid w:val="00A45E8C"/>
    <w:rsid w:val="00A528CB"/>
    <w:rsid w:val="00A94DBA"/>
    <w:rsid w:val="00AF2A09"/>
    <w:rsid w:val="00B1672E"/>
    <w:rsid w:val="00B55DC4"/>
    <w:rsid w:val="00B63BE2"/>
    <w:rsid w:val="00B92420"/>
    <w:rsid w:val="00BC2C0C"/>
    <w:rsid w:val="00C260B4"/>
    <w:rsid w:val="00C42827"/>
    <w:rsid w:val="00C719D6"/>
    <w:rsid w:val="00C9435E"/>
    <w:rsid w:val="00CF56AE"/>
    <w:rsid w:val="00D31086"/>
    <w:rsid w:val="00D33346"/>
    <w:rsid w:val="00D52846"/>
    <w:rsid w:val="00D61972"/>
    <w:rsid w:val="00E443A4"/>
    <w:rsid w:val="00E658B0"/>
    <w:rsid w:val="00E72536"/>
    <w:rsid w:val="00E83103"/>
    <w:rsid w:val="00ED668D"/>
    <w:rsid w:val="00F04AB5"/>
    <w:rsid w:val="00F7401A"/>
    <w:rsid w:val="00FB7005"/>
    <w:rsid w:val="35B02D8A"/>
    <w:rsid w:val="3DE43D18"/>
    <w:rsid w:val="4164555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641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B641C"/>
    <w:pPr>
      <w:spacing w:beforeAutospacing="1" w:afterAutospacing="1"/>
      <w:jc w:val="left"/>
    </w:pPr>
    <w:rPr>
      <w:rFonts w:cs="Times New Roman"/>
      <w:kern w:val="0"/>
      <w:sz w:val="24"/>
    </w:rPr>
  </w:style>
  <w:style w:type="character" w:styleId="a4">
    <w:name w:val="Strong"/>
    <w:basedOn w:val="a0"/>
    <w:qFormat/>
    <w:rsid w:val="007B641C"/>
    <w:rPr>
      <w:b/>
    </w:rPr>
  </w:style>
  <w:style w:type="character" w:styleId="a5">
    <w:name w:val="Hyperlink"/>
    <w:basedOn w:val="a0"/>
    <w:rsid w:val="007B641C"/>
    <w:rPr>
      <w:color w:val="0000FF"/>
      <w:u w:val="single"/>
    </w:rPr>
  </w:style>
  <w:style w:type="paragraph" w:styleId="a6">
    <w:name w:val="List Paragraph"/>
    <w:basedOn w:val="a"/>
    <w:uiPriority w:val="99"/>
    <w:unhideWhenUsed/>
    <w:rsid w:val="00802FAA"/>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A5708FAE-E51E-4B1C-8C1A-BD338508160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9</Pages>
  <Words>592</Words>
  <Characters>3376</Characters>
  <Application>Microsoft Office Word</Application>
  <DocSecurity>0</DocSecurity>
  <Lines>28</Lines>
  <Paragraphs>7</Paragraphs>
  <ScaleCrop>false</ScaleCrop>
  <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35</cp:revision>
  <cp:lastPrinted>2021-07-05T01:29:00Z</cp:lastPrinted>
  <dcterms:created xsi:type="dcterms:W3CDTF">2021-05-10T13:52:00Z</dcterms:created>
  <dcterms:modified xsi:type="dcterms:W3CDTF">2021-08-02T08:59:00Z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BCA6887019A44BB68833942B36133777</vt:lpwstr>
  </property>
</Properties>
</file>